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0pt;width:612pt;height:86.25pt;mso-position-horizontal-relative:page;mso-position-vertical-relative:page;z-index:1096" coordorigin="0,0" coordsize="12240,1725">
            <v:group style="position:absolute;left:0;top:0;width:9130;height:1550" coordorigin="0,0" coordsize="9130,1550">
              <v:shape style="position:absolute;left:0;top:0;width:9130;height:1550" coordorigin="0,0" coordsize="9130,1550" path="m0,1550l9129,1550,9129,0,0,0,0,1550xe" filled="true" fillcolor="#0f9ad6" stroked="false">
                <v:path arrowok="t"/>
                <v:fill type="solid"/>
              </v:shape>
              <v:shape style="position:absolute;left:9130;top:0;width:3110;height:1603" type="#_x0000_t75" stroked="false">
                <v:imagedata r:id="rId5" o:title=""/>
              </v:shape>
            </v:group>
            <v:group style="position:absolute;left:9129;top:0;width:3111;height:1550" coordorigin="9129,0" coordsize="3111,1550">
              <v:shape style="position:absolute;left:9129;top:0;width:3111;height:1550" coordorigin="9129,0" coordsize="3111,1550" path="m9129,1550l12240,1550,12240,0,9129,0,9129,1550xe" filled="true" fillcolor="#0f9ad6" stroked="false">
                <v:path arrowok="t"/>
                <v:fill type="solid"/>
              </v:shape>
            </v:group>
            <v:group style="position:absolute;left:361;top:395;width:349;height:349" coordorigin="361,395" coordsize="349,349">
              <v:shape style="position:absolute;left:361;top:395;width:349;height:349" coordorigin="361,395" coordsize="349,349" path="m395,395l368,397,361,414,361,709,363,737,380,744,676,744,703,741,710,724,710,429,707,402,690,395,395,395xe" filled="true" fillcolor="#70b1e1" stroked="false">
                <v:path arrowok="t"/>
                <v:fill type="solid"/>
              </v:shape>
            </v:group>
            <v:group style="position:absolute;left:764;top:395;width:349;height:349" coordorigin="764,395" coordsize="349,349">
              <v:shape style="position:absolute;left:764;top:395;width:349;height:349" coordorigin="764,395" coordsize="349,349" path="m798,395l770,397,764,414,764,709,766,737,783,744,1078,744,1105,741,1112,724,1112,429,1110,402,1093,395,798,395xe" filled="true" fillcolor="#b6d3ef" stroked="false">
                <v:path arrowok="t"/>
                <v:fill type="solid"/>
              </v:shape>
            </v:group>
            <v:group style="position:absolute;left:361;top:810;width:349;height:349" coordorigin="361,810" coordsize="349,349">
              <v:shape style="position:absolute;left:361;top:810;width:349;height:349" coordorigin="361,810" coordsize="349,349" path="m395,810l368,812,361,829,361,1124,363,1152,380,1158,676,1159,703,1156,710,1139,710,844,707,817,690,810,395,810xe" filled="true" fillcolor="#85bae4" stroked="false">
                <v:path arrowok="t"/>
                <v:fill type="solid"/>
              </v:shape>
            </v:group>
            <v:group style="position:absolute;left:764;top:810;width:349;height:349" coordorigin="764,810" coordsize="349,349">
              <v:shape style="position:absolute;left:764;top:810;width:349;height:349" coordorigin="764,810" coordsize="349,349" path="m798,810l770,812,764,829,764,1124,766,1152,783,1158,1078,1159,1105,1156,1112,1139,1112,844,1110,817,1093,810,798,810xe" filled="true" fillcolor="#d7e6f6" stroked="false">
                <v:path arrowok="t"/>
                <v:fill type="solid"/>
              </v:shape>
            </v:group>
            <v:group style="position:absolute;left:0;top:1550;width:12240;height:175" coordorigin="0,1550" coordsize="12240,175">
              <v:shape style="position:absolute;left:0;top:1550;width:12240;height:175" coordorigin="0,1550" coordsize="12240,175" path="m0,1725l12240,1725,12240,1550,0,1550,0,1725xe" filled="true" fillcolor="#231f20" stroked="false">
                <v:path arrowok="t"/>
                <v:fill type="solid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0;top:0;width:12240;height:1725" type="#_x0000_t202" filled="false" stroked="false">
                <v:textbox inset="0,0,0,0">
                  <w:txbxContent>
                    <w:p>
                      <w:pPr>
                        <w:spacing w:line="420" w:lineRule="exact" w:before="207"/>
                        <w:ind w:left="1427" w:right="3129" w:firstLine="0"/>
                        <w:jc w:val="both"/>
                        <w:rPr>
                          <w:rFonts w:ascii="Trebuchet MS" w:hAnsi="Trebuchet MS" w:cs="Trebuchet MS" w:eastAsia="Trebuchet MS"/>
                          <w:sz w:val="42"/>
                          <w:szCs w:val="42"/>
                        </w:rPr>
                      </w:pP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spacing w:val="2"/>
                          <w:w w:val="75"/>
                          <w:sz w:val="42"/>
                          <w:szCs w:val="42"/>
                        </w:rPr>
                        <w:t>THE</w:t>
                      </w: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spacing w:val="-11"/>
                          <w:w w:val="75"/>
                          <w:sz w:val="42"/>
                          <w:szCs w:val="42"/>
                        </w:rPr>
                        <w:t> </w:t>
                      </w: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spacing w:val="-2"/>
                          <w:w w:val="75"/>
                          <w:sz w:val="42"/>
                          <w:szCs w:val="42"/>
                        </w:rPr>
                        <w:t>V</w:t>
                      </w: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spacing w:val="-1"/>
                          <w:w w:val="75"/>
                          <w:sz w:val="42"/>
                          <w:szCs w:val="42"/>
                        </w:rPr>
                        <w:t>ALUE</w:t>
                      </w: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spacing w:val="-11"/>
                          <w:w w:val="75"/>
                          <w:sz w:val="42"/>
                          <w:szCs w:val="42"/>
                        </w:rPr>
                        <w:t> </w:t>
                      </w: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spacing w:val="1"/>
                          <w:w w:val="75"/>
                          <w:sz w:val="42"/>
                          <w:szCs w:val="42"/>
                        </w:rPr>
                        <w:t>OF</w:t>
                      </w: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spacing w:val="-11"/>
                          <w:w w:val="75"/>
                          <w:sz w:val="42"/>
                          <w:szCs w:val="42"/>
                        </w:rPr>
                        <w:t> </w:t>
                      </w: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spacing w:val="2"/>
                          <w:w w:val="75"/>
                          <w:sz w:val="42"/>
                          <w:szCs w:val="42"/>
                        </w:rPr>
                        <w:t>ARIZON</w:t>
                      </w: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spacing w:val="-24"/>
                          <w:w w:val="75"/>
                          <w:sz w:val="42"/>
                          <w:szCs w:val="42"/>
                        </w:rPr>
                        <w:t>A</w:t>
                      </w: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spacing w:val="1"/>
                          <w:w w:val="75"/>
                          <w:sz w:val="42"/>
                          <w:szCs w:val="42"/>
                        </w:rPr>
                        <w:t>’</w:t>
                      </w: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w w:val="75"/>
                          <w:sz w:val="42"/>
                          <w:szCs w:val="42"/>
                        </w:rPr>
                        <w:t>S</w:t>
                      </w: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spacing w:val="-11"/>
                          <w:w w:val="75"/>
                          <w:sz w:val="42"/>
                          <w:szCs w:val="42"/>
                        </w:rPr>
                        <w:t> </w:t>
                      </w: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spacing w:val="1"/>
                          <w:w w:val="75"/>
                          <w:sz w:val="42"/>
                          <w:szCs w:val="42"/>
                        </w:rPr>
                        <w:t>CONTROLLED</w:t>
                      </w: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spacing w:val="-10"/>
                          <w:w w:val="75"/>
                          <w:sz w:val="42"/>
                          <w:szCs w:val="42"/>
                        </w:rPr>
                        <w:t> </w:t>
                      </w: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w w:val="75"/>
                          <w:sz w:val="42"/>
                          <w:szCs w:val="42"/>
                        </w:rPr>
                        <w:t>SUBSTANCE</w:t>
                      </w: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spacing w:val="29"/>
                          <w:w w:val="77"/>
                          <w:sz w:val="42"/>
                          <w:szCs w:val="42"/>
                        </w:rPr>
                        <w:t> </w:t>
                      </w: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w w:val="70"/>
                          <w:sz w:val="42"/>
                          <w:szCs w:val="42"/>
                        </w:rPr>
                        <w:t>PRESCRIPTION</w:t>
                      </w: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spacing w:val="1"/>
                          <w:w w:val="70"/>
                          <w:sz w:val="42"/>
                          <w:szCs w:val="42"/>
                        </w:rPr>
                        <w:t> MONITORING</w:t>
                      </w: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spacing w:val="2"/>
                          <w:w w:val="70"/>
                          <w:sz w:val="42"/>
                          <w:szCs w:val="42"/>
                        </w:rPr>
                        <w:t> </w:t>
                      </w: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spacing w:val="1"/>
                          <w:w w:val="70"/>
                          <w:sz w:val="42"/>
                          <w:szCs w:val="42"/>
                        </w:rPr>
                        <w:t>PROGRAM (</w:t>
                      </w: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w w:val="70"/>
                          <w:sz w:val="42"/>
                          <w:szCs w:val="42"/>
                        </w:rPr>
                        <w:t>CSPMP</w:t>
                      </w: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spacing w:val="1"/>
                          <w:w w:val="70"/>
                          <w:sz w:val="42"/>
                          <w:szCs w:val="42"/>
                        </w:rPr>
                        <w:t>)</w:t>
                      </w: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w w:val="70"/>
                          <w:sz w:val="42"/>
                          <w:szCs w:val="42"/>
                        </w:rPr>
                        <w:t> </w:t>
                      </w: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spacing w:val="-3"/>
                          <w:w w:val="70"/>
                          <w:sz w:val="42"/>
                          <w:szCs w:val="42"/>
                        </w:rPr>
                        <w:t>TO</w:t>
                      </w: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spacing w:val="2"/>
                          <w:w w:val="70"/>
                          <w:sz w:val="42"/>
                          <w:szCs w:val="42"/>
                        </w:rPr>
                        <w:t> THE</w:t>
                      </w: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spacing w:val="46"/>
                          <w:w w:val="69"/>
                          <w:sz w:val="42"/>
                          <w:szCs w:val="42"/>
                        </w:rPr>
                        <w:t> </w:t>
                      </w: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spacing w:val="1"/>
                          <w:w w:val="75"/>
                          <w:sz w:val="42"/>
                          <w:szCs w:val="42"/>
                        </w:rPr>
                        <w:t>CRIMINAL</w:t>
                      </w: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spacing w:val="60"/>
                          <w:w w:val="75"/>
                          <w:sz w:val="42"/>
                          <w:szCs w:val="42"/>
                        </w:rPr>
                        <w:t> </w:t>
                      </w: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spacing w:val="1"/>
                          <w:w w:val="75"/>
                          <w:sz w:val="42"/>
                          <w:szCs w:val="42"/>
                        </w:rPr>
                        <w:t>JUSTICE</w:t>
                      </w: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spacing w:val="60"/>
                          <w:w w:val="75"/>
                          <w:sz w:val="42"/>
                          <w:szCs w:val="42"/>
                        </w:rPr>
                        <w:t> </w:t>
                      </w:r>
                      <w:r>
                        <w:rPr>
                          <w:rFonts w:ascii="Trebuchet MS" w:hAnsi="Trebuchet MS" w:cs="Trebuchet MS" w:eastAsia="Trebuchet MS"/>
                          <w:b/>
                          <w:bCs/>
                          <w:color w:val="231F20"/>
                          <w:w w:val="75"/>
                          <w:sz w:val="42"/>
                          <w:szCs w:val="42"/>
                        </w:rPr>
                        <w:t>SYSTEM</w:t>
                      </w:r>
                      <w:r>
                        <w:rPr>
                          <w:rFonts w:ascii="Trebuchet MS" w:hAnsi="Trebuchet MS" w:cs="Trebuchet MS" w:eastAsia="Trebuchet MS"/>
                          <w:sz w:val="42"/>
                          <w:szCs w:val="42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00" w:lineRule="atLeast"/>
        <w:ind w:left="49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62.6pt;height:138.25pt;mso-position-horizontal-relative:char;mso-position-vertical-relative:line" coordorigin="0,0" coordsize="11252,2765">
            <v:group style="position:absolute;left:10;top:10;width:11232;height:2745" coordorigin="10,10" coordsize="11232,2745">
              <v:shape style="position:absolute;left:10;top:10;width:11232;height:2745" coordorigin="10,10" coordsize="11232,2745" path="m280,10l204,10,143,12,79,23,31,62,13,141,10,236,10,2485,10,2525,11,2593,18,2668,49,2726,116,2750,201,2754,276,2755,10972,2755,11012,2755,11080,2754,11155,2746,11213,2716,11237,2648,11242,2564,11242,2489,11242,280,11242,240,11241,172,11234,97,11203,39,11136,15,11051,10,10976,10,280,10xe" filled="false" stroked="true" strokeweight="1pt" strokecolor="#0f9ad6">
                <v:path arrowok="t"/>
              </v:shape>
              <v:shape style="position:absolute;left:0;top:0;width:11252;height:2765" type="#_x0000_t202" filled="false" stroked="false">
                <v:textbox inset="0,0,0,0">
                  <w:txbxContent>
                    <w:p>
                      <w:pPr>
                        <w:spacing w:line="336" w:lineRule="exact" w:before="84"/>
                        <w:ind w:left="225" w:right="391" w:firstLine="0"/>
                        <w:jc w:val="left"/>
                        <w:rPr>
                          <w:rFonts w:ascii="Calibri" w:hAnsi="Calibri" w:cs="Calibri" w:eastAsia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2"/>
                          <w:sz w:val="28"/>
                          <w:szCs w:val="28"/>
                        </w:rPr>
                        <w:t>“The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1"/>
                          <w:sz w:val="28"/>
                          <w:szCs w:val="28"/>
                        </w:rPr>
                        <w:t> Prescription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z w:val="28"/>
                          <w:szCs w:val="28"/>
                        </w:rPr>
                        <w:t> Drug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1"/>
                          <w:sz w:val="28"/>
                          <w:szCs w:val="28"/>
                        </w:rPr>
                        <w:t> Monitoring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z w:val="28"/>
                          <w:szCs w:val="28"/>
                        </w:rPr>
                        <w:t> Program is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1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z w:val="28"/>
                          <w:szCs w:val="28"/>
                        </w:rPr>
                        <w:t>a great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1"/>
                          <w:sz w:val="28"/>
                          <w:szCs w:val="28"/>
                        </w:rPr>
                        <w:t>tool for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z w:val="28"/>
                          <w:szCs w:val="28"/>
                        </w:rPr>
                        <w:t> law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1"/>
                          <w:sz w:val="28"/>
                          <w:szCs w:val="28"/>
                        </w:rPr>
                        <w:t>enforcement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z w:val="28"/>
                          <w:szCs w:val="28"/>
                        </w:rPr>
                        <w:t>and the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47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z w:val="28"/>
                          <w:szCs w:val="28"/>
                        </w:rPr>
                        <w:t>criminal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2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1"/>
                          <w:sz w:val="28"/>
                          <w:szCs w:val="28"/>
                        </w:rPr>
                        <w:t>justice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2"/>
                          <w:sz w:val="28"/>
                          <w:szCs w:val="28"/>
                        </w:rPr>
                        <w:t>system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1"/>
                          <w:sz w:val="28"/>
                          <w:szCs w:val="28"/>
                        </w:rPr>
                        <w:t> because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z w:val="28"/>
                          <w:szCs w:val="28"/>
                        </w:rPr>
                        <w:t>it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1"/>
                          <w:sz w:val="28"/>
                          <w:szCs w:val="28"/>
                        </w:rPr>
                        <w:t> allows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z w:val="28"/>
                          <w:szCs w:val="28"/>
                        </w:rPr>
                        <w:t>quick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1"/>
                          <w:sz w:val="28"/>
                          <w:szCs w:val="28"/>
                        </w:rPr>
                        <w:t> reference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2"/>
                          <w:sz w:val="28"/>
                          <w:szCs w:val="28"/>
                        </w:rPr>
                        <w:t> to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1"/>
                          <w:sz w:val="28"/>
                          <w:szCs w:val="28"/>
                        </w:rPr>
                        <w:t> information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z w:val="28"/>
                          <w:szCs w:val="28"/>
                        </w:rPr>
                        <w:t>that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1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z w:val="28"/>
                          <w:szCs w:val="28"/>
                        </w:rPr>
                        <w:t>has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1"/>
                          <w:sz w:val="28"/>
                          <w:szCs w:val="28"/>
                        </w:rPr>
                        <w:t> previously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55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z w:val="28"/>
                          <w:szCs w:val="28"/>
                        </w:rPr>
                        <w:t>required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1"/>
                          <w:sz w:val="28"/>
                          <w:szCs w:val="28"/>
                        </w:rPr>
                        <w:t> lengthy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z w:val="28"/>
                          <w:szCs w:val="28"/>
                        </w:rPr>
                        <w:t> research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1"/>
                          <w:sz w:val="28"/>
                          <w:szCs w:val="28"/>
                        </w:rPr>
                        <w:t> by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1"/>
                          <w:sz w:val="28"/>
                          <w:szCs w:val="28"/>
                        </w:rPr>
                        <w:t>investigators by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z w:val="28"/>
                          <w:szCs w:val="28"/>
                        </w:rPr>
                        <w:t> way of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1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z w:val="28"/>
                          <w:szCs w:val="28"/>
                        </w:rPr>
                        <w:t>subpoena. The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1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z w:val="28"/>
                          <w:szCs w:val="28"/>
                        </w:rPr>
                        <w:t>CSPMP has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1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z w:val="28"/>
                          <w:szCs w:val="28"/>
                        </w:rPr>
                        <w:t>saved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1"/>
                          <w:sz w:val="28"/>
                          <w:szCs w:val="28"/>
                        </w:rPr>
                        <w:t>many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23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z w:val="28"/>
                          <w:szCs w:val="28"/>
                        </w:rPr>
                        <w:t>hours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2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z w:val="28"/>
                          <w:szCs w:val="28"/>
                        </w:rPr>
                        <w:t>of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2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1"/>
                          <w:sz w:val="28"/>
                          <w:szCs w:val="28"/>
                        </w:rPr>
                        <w:t>investigation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2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1"/>
                          <w:sz w:val="28"/>
                          <w:szCs w:val="28"/>
                        </w:rPr>
                        <w:t>by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2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1"/>
                          <w:sz w:val="28"/>
                          <w:szCs w:val="28"/>
                        </w:rPr>
                        <w:t>providing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2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1"/>
                          <w:sz w:val="28"/>
                          <w:szCs w:val="28"/>
                        </w:rPr>
                        <w:t>information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2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1"/>
                          <w:sz w:val="28"/>
                          <w:szCs w:val="28"/>
                        </w:rPr>
                        <w:t>accurately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3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z w:val="28"/>
                          <w:szCs w:val="28"/>
                        </w:rPr>
                        <w:t>and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2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1"/>
                          <w:sz w:val="28"/>
                          <w:szCs w:val="28"/>
                        </w:rPr>
                        <w:t>allowing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2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z w:val="28"/>
                          <w:szCs w:val="28"/>
                        </w:rPr>
                        <w:t>law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2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1"/>
                          <w:sz w:val="28"/>
                          <w:szCs w:val="28"/>
                        </w:rPr>
                        <w:t>enforcement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69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1"/>
                          <w:sz w:val="28"/>
                          <w:szCs w:val="28"/>
                        </w:rPr>
                        <w:t>immediate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3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2"/>
                          <w:sz w:val="28"/>
                          <w:szCs w:val="28"/>
                        </w:rPr>
                        <w:t>access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4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2"/>
                          <w:sz w:val="28"/>
                          <w:szCs w:val="28"/>
                        </w:rPr>
                        <w:t>to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3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1"/>
                          <w:sz w:val="28"/>
                          <w:szCs w:val="28"/>
                        </w:rPr>
                        <w:t>information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3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2"/>
                          <w:sz w:val="28"/>
                          <w:szCs w:val="28"/>
                        </w:rPr>
                        <w:t>to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3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z w:val="28"/>
                          <w:szCs w:val="28"/>
                        </w:rPr>
                        <w:t>further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3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z w:val="28"/>
                          <w:szCs w:val="28"/>
                        </w:rPr>
                        <w:t>their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3"/>
                          <w:sz w:val="28"/>
                          <w:szCs w:val="28"/>
                        </w:rPr>
                        <w:t> </w:t>
                      </w:r>
                      <w:r>
                        <w:rPr>
                          <w:rFonts w:ascii="Calibri" w:hAnsi="Calibri" w:cs="Calibri" w:eastAsia="Calibri"/>
                          <w:b/>
                          <w:bCs/>
                          <w:i/>
                          <w:color w:val="231F20"/>
                          <w:spacing w:val="-2"/>
                          <w:sz w:val="28"/>
                          <w:szCs w:val="28"/>
                        </w:rPr>
                        <w:t>investigations.”</w:t>
                      </w:r>
                      <w:r>
                        <w:rPr>
                          <w:rFonts w:ascii="Calibri" w:hAnsi="Calibri" w:cs="Calibri" w:eastAsia="Calibri"/>
                          <w:sz w:val="28"/>
                          <w:szCs w:val="28"/>
                        </w:rPr>
                      </w:r>
                    </w:p>
                    <w:p>
                      <w:pPr>
                        <w:spacing w:line="240" w:lineRule="auto" w:before="4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290" w:lineRule="exact" w:before="0"/>
                        <w:ind w:left="225" w:right="0" w:firstLine="0"/>
                        <w:jc w:val="left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/>
                          <w:b/>
                          <w:color w:val="231F20"/>
                          <w:spacing w:val="-1"/>
                          <w:sz w:val="24"/>
                        </w:rPr>
                        <w:t>Daniel</w:t>
                      </w:r>
                      <w:r>
                        <w:rPr>
                          <w:rFonts w:ascii="Calibri"/>
                          <w:b/>
                          <w:color w:val="231F20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231F20"/>
                          <w:sz w:val="24"/>
                        </w:rPr>
                        <w:t>Raiss,</w:t>
                      </w:r>
                      <w:r>
                        <w:rPr>
                          <w:rFonts w:ascii="Calibri"/>
                          <w:b/>
                          <w:color w:val="231F20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231F20"/>
                          <w:spacing w:val="-1"/>
                          <w:sz w:val="24"/>
                        </w:rPr>
                        <w:t>Commander</w:t>
                      </w:r>
                      <w:r>
                        <w:rPr>
                          <w:rFonts w:ascii="Calibri"/>
                          <w:sz w:val="24"/>
                        </w:rPr>
                      </w:r>
                    </w:p>
                    <w:p>
                      <w:pPr>
                        <w:spacing w:line="290" w:lineRule="exact" w:before="0"/>
                        <w:ind w:left="225" w:right="0" w:firstLine="0"/>
                        <w:jc w:val="left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/>
                          <w:b/>
                          <w:color w:val="231F20"/>
                          <w:spacing w:val="-1"/>
                          <w:sz w:val="24"/>
                        </w:rPr>
                        <w:t>Partners</w:t>
                      </w:r>
                      <w:r>
                        <w:rPr>
                          <w:rFonts w:ascii="Calibri"/>
                          <w:b/>
                          <w:color w:val="231F20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231F20"/>
                          <w:spacing w:val="-2"/>
                          <w:sz w:val="24"/>
                        </w:rPr>
                        <w:t>Against</w:t>
                      </w:r>
                      <w:r>
                        <w:rPr>
                          <w:rFonts w:ascii="Calibri"/>
                          <w:b/>
                          <w:color w:val="231F20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231F20"/>
                          <w:spacing w:val="-1"/>
                          <w:sz w:val="24"/>
                        </w:rPr>
                        <w:t>Narcotics</w:t>
                      </w:r>
                      <w:r>
                        <w:rPr>
                          <w:rFonts w:ascii="Calibri"/>
                          <w:b/>
                          <w:color w:val="231F20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Calibri"/>
                          <w:b/>
                          <w:color w:val="231F20"/>
                          <w:spacing w:val="-2"/>
                          <w:sz w:val="24"/>
                        </w:rPr>
                        <w:t>Tra</w:t>
                      </w:r>
                      <w:r>
                        <w:rPr>
                          <w:rFonts w:ascii="Calibri"/>
                          <w:b/>
                          <w:color w:val="231F20"/>
                          <w:spacing w:val="-3"/>
                          <w:sz w:val="24"/>
                        </w:rPr>
                        <w:t>fficking (PANT)</w:t>
                      </w:r>
                      <w:r>
                        <w:rPr>
                          <w:rFonts w:ascii="Calibr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8"/>
          <w:szCs w:val="8"/>
        </w:rPr>
      </w:pPr>
    </w:p>
    <w:p>
      <w:pPr>
        <w:pStyle w:val="BodyText"/>
        <w:spacing w:line="288" w:lineRule="exact" w:before="49"/>
        <w:ind w:left="720" w:right="1030" w:firstLine="0"/>
        <w:jc w:val="left"/>
      </w:pPr>
      <w:r>
        <w:rPr>
          <w:color w:val="231F20"/>
          <w:spacing w:val="-1"/>
        </w:rPr>
        <w:t>Law </w:t>
      </w:r>
      <w:r>
        <w:rPr>
          <w:color w:val="231F20"/>
          <w:spacing w:val="-2"/>
        </w:rPr>
        <w:t>enforcement</w:t>
      </w:r>
      <w:r>
        <w:rPr>
          <w:color w:val="231F20"/>
          <w:spacing w:val="-1"/>
        </w:rPr>
        <w:t> </w:t>
      </w:r>
      <w:r>
        <w:rPr>
          <w:color w:val="231F20"/>
        </w:rPr>
        <w:t>and criminal</w:t>
      </w:r>
      <w:r>
        <w:rPr>
          <w:color w:val="231F20"/>
          <w:spacing w:val="-1"/>
        </w:rPr>
        <w:t> justice</w:t>
      </w:r>
      <w:r>
        <w:rPr>
          <w:color w:val="231F20"/>
        </w:rPr>
        <w:t> </w:t>
      </w:r>
      <w:r>
        <w:rPr>
          <w:color w:val="231F20"/>
          <w:spacing w:val="-1"/>
        </w:rPr>
        <w:t>agencies </w:t>
      </w:r>
      <w:r>
        <w:rPr>
          <w:color w:val="231F20"/>
          <w:spacing w:val="-2"/>
        </w:rPr>
        <w:t>play</w:t>
      </w:r>
      <w:r>
        <w:rPr>
          <w:color w:val="231F20"/>
        </w:rPr>
        <w:t> a</w:t>
      </w:r>
      <w:r>
        <w:rPr>
          <w:color w:val="231F20"/>
          <w:spacing w:val="-1"/>
        </w:rPr>
        <w:t> </w:t>
      </w:r>
      <w:r>
        <w:rPr>
          <w:color w:val="231F20"/>
        </w:rPr>
        <w:t>crucial </w:t>
      </w:r>
      <w:r>
        <w:rPr>
          <w:color w:val="231F20"/>
          <w:spacing w:val="-1"/>
        </w:rPr>
        <w:t>role </w:t>
      </w:r>
      <w:r>
        <w:rPr>
          <w:color w:val="231F20"/>
        </w:rPr>
        <w:t>in </w:t>
      </w:r>
      <w:r>
        <w:rPr>
          <w:color w:val="231F20"/>
          <w:spacing w:val="-1"/>
        </w:rPr>
        <w:t>reducing </w:t>
      </w:r>
      <w:r>
        <w:rPr>
          <w:color w:val="231F20"/>
          <w:spacing w:val="-3"/>
        </w:rPr>
        <w:t>Arizona’s</w:t>
      </w:r>
      <w:r>
        <w:rPr>
          <w:color w:val="231F20"/>
        </w:rPr>
        <w:t> </w:t>
      </w:r>
      <w:r>
        <w:rPr>
          <w:color w:val="231F20"/>
          <w:spacing w:val="-1"/>
        </w:rPr>
        <w:t>prescription </w:t>
      </w:r>
      <w:r>
        <w:rPr>
          <w:color w:val="231F20"/>
        </w:rPr>
        <w:t>drug</w:t>
      </w:r>
      <w:r>
        <w:rPr>
          <w:color w:val="231F20"/>
          <w:spacing w:val="79"/>
        </w:rPr>
        <w:t> </w:t>
      </w:r>
      <w:r>
        <w:rPr>
          <w:color w:val="231F20"/>
        </w:rPr>
        <w:t>epidemic</w:t>
      </w:r>
      <w:r>
        <w:rPr>
          <w:color w:val="231F20"/>
          <w:spacing w:val="-1"/>
        </w:rPr>
        <w:t> </w:t>
      </w:r>
      <w:r>
        <w:rPr>
          <w:color w:val="231F20"/>
        </w:rPr>
        <w:t>and </w:t>
      </w:r>
      <w:r>
        <w:rPr>
          <w:color w:val="231F20"/>
          <w:spacing w:val="-1"/>
        </w:rPr>
        <w:t>protecting </w:t>
      </w:r>
      <w:r>
        <w:rPr>
          <w:color w:val="231F20"/>
        </w:rPr>
        <w:t>the public. </w:t>
      </w:r>
      <w:r>
        <w:rPr>
          <w:color w:val="231F20"/>
          <w:spacing w:val="-3"/>
        </w:rPr>
        <w:t>Arizona’s</w:t>
      </w:r>
      <w:r>
        <w:rPr>
          <w:color w:val="231F20"/>
          <w:spacing w:val="-1"/>
        </w:rPr>
        <w:t> </w:t>
      </w:r>
      <w:r>
        <w:rPr>
          <w:color w:val="231F20"/>
        </w:rPr>
        <w:t>CSPMP is a</w:t>
      </w:r>
      <w:r>
        <w:rPr>
          <w:color w:val="231F20"/>
          <w:spacing w:val="-1"/>
        </w:rPr>
        <w:t> tool</w:t>
      </w:r>
      <w:r>
        <w:rPr>
          <w:color w:val="231F20"/>
        </w:rPr>
        <w:t> </w:t>
      </w:r>
      <w:r>
        <w:rPr>
          <w:color w:val="231F20"/>
          <w:spacing w:val="-1"/>
        </w:rPr>
        <w:t>law</w:t>
      </w:r>
      <w:r>
        <w:rPr>
          <w:color w:val="231F20"/>
        </w:rPr>
        <w:t> </w:t>
      </w:r>
      <w:r>
        <w:rPr>
          <w:color w:val="231F20"/>
          <w:spacing w:val="-2"/>
        </w:rPr>
        <w:t>enforcement</w:t>
      </w:r>
      <w:r>
        <w:rPr>
          <w:color w:val="231F20"/>
          <w:spacing w:val="-1"/>
        </w:rPr>
        <w:t> agencies</w:t>
      </w:r>
      <w:r>
        <w:rPr>
          <w:color w:val="231F20"/>
        </w:rPr>
        <w:t> </w:t>
      </w:r>
      <w:r>
        <w:rPr>
          <w:color w:val="231F20"/>
          <w:spacing w:val="-1"/>
        </w:rPr>
        <w:t>can</w:t>
      </w:r>
      <w:r>
        <w:rPr>
          <w:color w:val="231F20"/>
        </w:rPr>
        <w:t> use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to</w:t>
      </w:r>
      <w:r>
        <w:rPr>
          <w:color w:val="231F20"/>
        </w:rPr>
        <w:t> </w:t>
      </w:r>
      <w:r>
        <w:rPr>
          <w:color w:val="231F20"/>
          <w:spacing w:val="-1"/>
        </w:rPr>
        <w:t>assist</w:t>
      </w:r>
      <w:r>
        <w:rPr>
          <w:color w:val="231F20"/>
        </w:rPr>
        <w:t> in</w:t>
      </w:r>
      <w:r>
        <w:rPr>
          <w:color w:val="231F20"/>
          <w:spacing w:val="61"/>
        </w:rPr>
        <w:t> </w:t>
      </w:r>
      <w:r>
        <w:rPr>
          <w:color w:val="231F20"/>
          <w:spacing w:val="-2"/>
        </w:rPr>
        <w:t>investigations </w:t>
      </w:r>
      <w:r>
        <w:rPr>
          <w:color w:val="231F20"/>
          <w:spacing w:val="-1"/>
        </w:rPr>
        <w:t>involving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doctor </w:t>
      </w:r>
      <w:r>
        <w:rPr>
          <w:color w:val="231F20"/>
        </w:rPr>
        <w:t>shopping,</w:t>
      </w:r>
      <w:r>
        <w:rPr>
          <w:color w:val="231F20"/>
          <w:spacing w:val="-2"/>
        </w:rPr>
        <w:t> </w:t>
      </w:r>
      <w:r>
        <w:rPr>
          <w:color w:val="231F20"/>
        </w:rPr>
        <w:t>pill</w:t>
      </w:r>
      <w:r>
        <w:rPr>
          <w:color w:val="231F20"/>
          <w:spacing w:val="-1"/>
        </w:rPr>
        <w:t> </w:t>
      </w:r>
      <w:r>
        <w:rPr>
          <w:color w:val="231F20"/>
        </w:rPr>
        <w:t>mills,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fraudulent prescriptions,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the</w:t>
      </w:r>
      <w:r>
        <w:rPr>
          <w:color w:val="231F20"/>
          <w:spacing w:val="-2"/>
        </w:rPr>
        <w:t>ft</w:t>
      </w:r>
      <w:r>
        <w:rPr>
          <w:color w:val="231F20"/>
          <w:spacing w:val="-1"/>
        </w:rPr>
        <w:t> </w:t>
      </w:r>
      <w:r>
        <w:rPr>
          <w:color w:val="231F20"/>
        </w:rPr>
        <w:t>and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insurance fraud.</w:t>
      </w:r>
      <w:r>
        <w:rPr/>
      </w:r>
    </w:p>
    <w:p>
      <w:pPr>
        <w:spacing w:line="240" w:lineRule="auto" w:before="9"/>
        <w:rPr>
          <w:rFonts w:ascii="Calibri" w:hAnsi="Calibri" w:cs="Calibri" w:eastAsia="Calibri"/>
          <w:sz w:val="23"/>
          <w:szCs w:val="23"/>
        </w:rPr>
      </w:pPr>
    </w:p>
    <w:p>
      <w:pPr>
        <w:spacing w:line="290" w:lineRule="exact" w:before="0"/>
        <w:ind w:left="720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color w:val="231F20"/>
          <w:spacing w:val="-1"/>
          <w:sz w:val="24"/>
          <w:szCs w:val="24"/>
        </w:rPr>
        <w:t>Below</w:t>
      </w:r>
      <w:r>
        <w:rPr>
          <w:rFonts w:ascii="Calibri" w:hAnsi="Calibri" w:cs="Calibri" w:eastAsia="Calibri"/>
          <w:b/>
          <w:bCs/>
          <w:color w:val="231F20"/>
          <w:spacing w:val="-3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231F20"/>
          <w:spacing w:val="-1"/>
          <w:sz w:val="24"/>
          <w:szCs w:val="24"/>
        </w:rPr>
        <w:t>are</w:t>
      </w:r>
      <w:r>
        <w:rPr>
          <w:rFonts w:ascii="Calibri" w:hAnsi="Calibri" w:cs="Calibri" w:eastAsia="Calibri"/>
          <w:b/>
          <w:bCs/>
          <w:color w:val="231F20"/>
          <w:spacing w:val="-3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231F20"/>
          <w:sz w:val="24"/>
          <w:szCs w:val="24"/>
        </w:rPr>
        <w:t>additional</w:t>
      </w:r>
      <w:r>
        <w:rPr>
          <w:rFonts w:ascii="Calibri" w:hAnsi="Calibri" w:cs="Calibri" w:eastAsia="Calibri"/>
          <w:b/>
          <w:bCs/>
          <w:color w:val="231F20"/>
          <w:spacing w:val="-2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231F20"/>
          <w:spacing w:val="-1"/>
          <w:sz w:val="24"/>
          <w:szCs w:val="24"/>
        </w:rPr>
        <w:t>reasons</w:t>
      </w:r>
      <w:r>
        <w:rPr>
          <w:rFonts w:ascii="Calibri" w:hAnsi="Calibri" w:cs="Calibri" w:eastAsia="Calibri"/>
          <w:b/>
          <w:bCs/>
          <w:color w:val="231F20"/>
          <w:spacing w:val="-3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231F20"/>
          <w:spacing w:val="-2"/>
          <w:sz w:val="24"/>
          <w:szCs w:val="24"/>
        </w:rPr>
        <w:t>for </w:t>
      </w:r>
      <w:r>
        <w:rPr>
          <w:rFonts w:ascii="Calibri" w:hAnsi="Calibri" w:cs="Calibri" w:eastAsia="Calibri"/>
          <w:b/>
          <w:bCs/>
          <w:color w:val="231F20"/>
          <w:sz w:val="24"/>
          <w:szCs w:val="24"/>
        </w:rPr>
        <w:t>utilizing</w:t>
      </w:r>
      <w:r>
        <w:rPr>
          <w:rFonts w:ascii="Calibri" w:hAnsi="Calibri" w:cs="Calibri" w:eastAsia="Calibri"/>
          <w:b/>
          <w:bCs/>
          <w:color w:val="231F20"/>
          <w:spacing w:val="-3"/>
          <w:sz w:val="24"/>
          <w:szCs w:val="24"/>
        </w:rPr>
        <w:t> Arizona’s</w:t>
      </w:r>
      <w:r>
        <w:rPr>
          <w:rFonts w:ascii="Calibri" w:hAnsi="Calibri" w:cs="Calibri" w:eastAsia="Calibri"/>
          <w:b/>
          <w:bCs/>
          <w:color w:val="231F20"/>
          <w:spacing w:val="-2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color w:val="231F20"/>
          <w:sz w:val="24"/>
          <w:szCs w:val="24"/>
        </w:rPr>
        <w:t>CSPMP:</w:t>
      </w:r>
      <w:r>
        <w:rPr>
          <w:rFonts w:ascii="Calibri" w:hAnsi="Calibri" w:cs="Calibri" w:eastAsia="Calibri"/>
          <w:sz w:val="24"/>
          <w:szCs w:val="24"/>
        </w:rPr>
      </w:r>
    </w:p>
    <w:p>
      <w:pPr>
        <w:pStyle w:val="BodyText"/>
        <w:numPr>
          <w:ilvl w:val="0"/>
          <w:numId w:val="1"/>
        </w:numPr>
        <w:tabs>
          <w:tab w:pos="1040" w:val="left" w:leader="none"/>
        </w:tabs>
        <w:spacing w:line="235" w:lineRule="auto" w:before="1" w:after="0"/>
        <w:ind w:left="1039" w:right="1522" w:hanging="229"/>
        <w:jc w:val="left"/>
      </w:pPr>
      <w:r>
        <w:rPr>
          <w:color w:val="231F20"/>
        </w:rPr>
        <w:t>The</w:t>
      </w:r>
      <w:r>
        <w:rPr>
          <w:color w:val="231F20"/>
          <w:spacing w:val="-2"/>
        </w:rPr>
        <w:t> </w:t>
      </w:r>
      <w:r>
        <w:rPr>
          <w:color w:val="231F20"/>
        </w:rPr>
        <w:t>CSPMP</w:t>
      </w:r>
      <w:r>
        <w:rPr>
          <w:color w:val="231F20"/>
          <w:spacing w:val="-1"/>
        </w:rPr>
        <w:t> </w:t>
      </w:r>
      <w:r>
        <w:rPr>
          <w:color w:val="231F20"/>
        </w:rPr>
        <w:t>is</w:t>
      </w:r>
      <w:r>
        <w:rPr>
          <w:color w:val="231F20"/>
          <w:spacing w:val="-2"/>
        </w:rPr>
        <w:t> </w:t>
      </w:r>
      <w:r>
        <w:rPr>
          <w:color w:val="231F20"/>
        </w:rPr>
        <w:t>an</w:t>
      </w:r>
      <w:r>
        <w:rPr>
          <w:color w:val="231F20"/>
          <w:spacing w:val="-1"/>
        </w:rPr>
        <w:t> essential tool</w:t>
      </w:r>
      <w:r>
        <w:rPr>
          <w:color w:val="231F20"/>
          <w:spacing w:val="-2"/>
        </w:rPr>
        <w:t> </w:t>
      </w:r>
      <w:r>
        <w:rPr>
          <w:color w:val="231F20"/>
        </w:rPr>
        <w:t>in</w:t>
      </w:r>
      <w:r>
        <w:rPr>
          <w:color w:val="231F20"/>
          <w:spacing w:val="-1"/>
        </w:rPr>
        <w:t> e</w:t>
      </w:r>
      <w:r>
        <w:rPr>
          <w:color w:val="231F20"/>
          <w:spacing w:val="-2"/>
        </w:rPr>
        <w:t>ff</w:t>
      </w:r>
      <w:r>
        <w:rPr>
          <w:color w:val="231F20"/>
          <w:spacing w:val="-1"/>
        </w:rPr>
        <w:t>orts</w:t>
      </w:r>
      <w:r>
        <w:rPr>
          <w:color w:val="231F20"/>
          <w:spacing w:val="-2"/>
        </w:rPr>
        <w:t> to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investigate</w:t>
      </w:r>
      <w:r>
        <w:rPr>
          <w:color w:val="231F20"/>
          <w:spacing w:val="-1"/>
        </w:rPr>
        <w:t> </w:t>
      </w:r>
      <w:r>
        <w:rPr>
          <w:color w:val="231F20"/>
        </w:rPr>
        <w:t>and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prosecute </w:t>
      </w:r>
      <w:r>
        <w:rPr>
          <w:color w:val="231F20"/>
        </w:rPr>
        <w:t>criminal</w:t>
      </w:r>
      <w:r>
        <w:rPr>
          <w:color w:val="231F20"/>
          <w:spacing w:val="-2"/>
        </w:rPr>
        <w:t> </w:t>
      </w:r>
      <w:r>
        <w:rPr>
          <w:color w:val="231F20"/>
        </w:rPr>
        <w:t>activities</w:t>
      </w:r>
      <w:r>
        <w:rPr>
          <w:color w:val="231F20"/>
          <w:spacing w:val="-1"/>
        </w:rPr>
        <w:t> surrounding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prescription</w:t>
      </w:r>
      <w:r>
        <w:rPr>
          <w:color w:val="231F20"/>
          <w:spacing w:val="-4"/>
        </w:rPr>
        <w:t> </w:t>
      </w:r>
      <w:r>
        <w:rPr>
          <w:color w:val="231F20"/>
        </w:rPr>
        <w:t>drugs.</w:t>
      </w:r>
      <w:r>
        <w:rPr/>
      </w:r>
    </w:p>
    <w:p>
      <w:pPr>
        <w:pStyle w:val="BodyText"/>
        <w:numPr>
          <w:ilvl w:val="0"/>
          <w:numId w:val="1"/>
        </w:numPr>
        <w:tabs>
          <w:tab w:pos="1040" w:val="left" w:leader="none"/>
        </w:tabs>
        <w:spacing w:line="235" w:lineRule="auto" w:before="0" w:after="0"/>
        <w:ind w:left="1039" w:right="1030" w:hanging="230"/>
        <w:jc w:val="left"/>
      </w:pPr>
      <w:r>
        <w:rPr>
          <w:color w:val="231F20"/>
        </w:rPr>
        <w:t>The</w:t>
      </w:r>
      <w:r>
        <w:rPr>
          <w:color w:val="231F20"/>
          <w:spacing w:val="-2"/>
        </w:rPr>
        <w:t> </w:t>
      </w:r>
      <w:r>
        <w:rPr>
          <w:color w:val="231F20"/>
        </w:rPr>
        <w:t>CSPMP</w:t>
      </w:r>
      <w:r>
        <w:rPr>
          <w:color w:val="231F20"/>
          <w:spacing w:val="-1"/>
        </w:rPr>
        <w:t> can </w:t>
      </w:r>
      <w:r>
        <w:rPr>
          <w:color w:val="231F20"/>
        </w:rPr>
        <w:t>be</w:t>
      </w:r>
      <w:r>
        <w:rPr>
          <w:color w:val="231F20"/>
          <w:spacing w:val="-1"/>
        </w:rPr>
        <w:t> </w:t>
      </w:r>
      <w:r>
        <w:rPr>
          <w:color w:val="231F20"/>
        </w:rPr>
        <w:t>used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1"/>
        </w:rPr>
        <w:t> </w:t>
      </w:r>
      <w:r>
        <w:rPr>
          <w:color w:val="231F20"/>
        </w:rPr>
        <w:t>enhance</w:t>
      </w:r>
      <w:r>
        <w:rPr>
          <w:color w:val="231F20"/>
          <w:spacing w:val="-1"/>
        </w:rPr>
        <w:t> </w:t>
      </w:r>
      <w:r>
        <w:rPr>
          <w:color w:val="231F20"/>
        </w:rPr>
        <w:t>drug</w:t>
      </w:r>
      <w:r>
        <w:rPr>
          <w:color w:val="231F20"/>
          <w:spacing w:val="-1"/>
        </w:rPr>
        <w:t> diversion </w:t>
      </w:r>
      <w:r>
        <w:rPr>
          <w:color w:val="231F20"/>
          <w:spacing w:val="-2"/>
        </w:rPr>
        <w:t>investigations</w:t>
      </w:r>
      <w:r>
        <w:rPr>
          <w:color w:val="231F20"/>
          <w:spacing w:val="-1"/>
        </w:rPr>
        <w:t> conducted by law </w:t>
      </w:r>
      <w:r>
        <w:rPr>
          <w:color w:val="231F20"/>
          <w:spacing w:val="-2"/>
        </w:rPr>
        <w:t>enforcement</w:t>
      </w:r>
      <w:r>
        <w:rPr>
          <w:color w:val="231F20"/>
          <w:spacing w:val="-1"/>
        </w:rPr>
        <w:t> </w:t>
      </w:r>
      <w:r>
        <w:rPr>
          <w:color w:val="231F20"/>
        </w:rPr>
        <w:t>officials</w:t>
      </w:r>
      <w:r>
        <w:rPr>
          <w:color w:val="231F20"/>
          <w:spacing w:val="55"/>
          <w:w w:val="99"/>
        </w:rPr>
        <w:t> </w:t>
      </w:r>
      <w:r>
        <w:rPr>
          <w:color w:val="231F20"/>
          <w:spacing w:val="-1"/>
        </w:rPr>
        <w:t>ranging from</w:t>
      </w:r>
      <w:r>
        <w:rPr>
          <w:color w:val="231F20"/>
        </w:rPr>
        <w:t> </w:t>
      </w:r>
      <w:r>
        <w:rPr>
          <w:color w:val="231F20"/>
          <w:spacing w:val="-1"/>
        </w:rPr>
        <w:t>doctor </w:t>
      </w:r>
      <w:r>
        <w:rPr>
          <w:color w:val="231F20"/>
        </w:rPr>
        <w:t>shopper and</w:t>
      </w:r>
      <w:r>
        <w:rPr>
          <w:color w:val="231F20"/>
          <w:spacing w:val="-1"/>
        </w:rPr>
        <w:t> </w:t>
      </w:r>
      <w:r>
        <w:rPr>
          <w:color w:val="231F20"/>
        </w:rPr>
        <w:t>pill mill</w:t>
      </w:r>
      <w:r>
        <w:rPr>
          <w:color w:val="231F20"/>
          <w:spacing w:val="-1"/>
        </w:rPr>
        <w:t> cases</w:t>
      </w:r>
      <w:r>
        <w:rPr>
          <w:color w:val="231F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1"/>
        </w:rPr>
        <w:t> more</w:t>
      </w:r>
      <w:r>
        <w:rPr>
          <w:color w:val="231F20"/>
        </w:rPr>
        <w:t> </w:t>
      </w:r>
      <w:r>
        <w:rPr>
          <w:color w:val="231F20"/>
          <w:spacing w:val="-1"/>
        </w:rPr>
        <w:t>complex </w:t>
      </w:r>
      <w:r>
        <w:rPr>
          <w:color w:val="231F20"/>
          <w:spacing w:val="-2"/>
        </w:rPr>
        <w:t>investigations</w:t>
      </w:r>
      <w:r>
        <w:rPr>
          <w:color w:val="231F20"/>
        </w:rPr>
        <w:t> of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organized</w:t>
      </w:r>
      <w:r>
        <w:rPr>
          <w:color w:val="231F20"/>
        </w:rPr>
        <w:t> crime</w:t>
      </w:r>
      <w:r>
        <w:rPr>
          <w:color w:val="231F20"/>
          <w:spacing w:val="-1"/>
        </w:rPr>
        <w:t> </w:t>
      </w:r>
      <w:r>
        <w:rPr>
          <w:color w:val="231F20"/>
        </w:rPr>
        <w:t>rings.</w:t>
      </w:r>
      <w:r>
        <w:rPr/>
      </w:r>
    </w:p>
    <w:p>
      <w:pPr>
        <w:pStyle w:val="BodyText"/>
        <w:numPr>
          <w:ilvl w:val="0"/>
          <w:numId w:val="1"/>
        </w:numPr>
        <w:tabs>
          <w:tab w:pos="1040" w:val="left" w:leader="none"/>
        </w:tabs>
        <w:spacing w:line="235" w:lineRule="auto" w:before="0" w:after="0"/>
        <w:ind w:left="1039" w:right="977" w:hanging="230"/>
        <w:jc w:val="left"/>
      </w:pPr>
      <w:r>
        <w:rPr>
          <w:color w:val="231F20"/>
        </w:rPr>
        <w:t>CSPMP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reports can assist </w:t>
      </w:r>
      <w:r>
        <w:rPr>
          <w:color w:val="231F20"/>
          <w:spacing w:val="-2"/>
        </w:rPr>
        <w:t>investigators</w:t>
      </w:r>
      <w:r>
        <w:rPr>
          <w:color w:val="231F20"/>
          <w:spacing w:val="-1"/>
        </w:rPr>
        <w:t> </w:t>
      </w:r>
      <w:r>
        <w:rPr>
          <w:color w:val="231F20"/>
        </w:rPr>
        <w:t>in</w:t>
      </w:r>
      <w:r>
        <w:rPr>
          <w:color w:val="231F20"/>
          <w:spacing w:val="-1"/>
        </w:rPr>
        <w:t> gathering evidence, </w:t>
      </w:r>
      <w:r>
        <w:rPr>
          <w:color w:val="231F20"/>
          <w:spacing w:val="-2"/>
        </w:rPr>
        <w:t>generating </w:t>
      </w:r>
      <w:r>
        <w:rPr>
          <w:color w:val="231F20"/>
        </w:rPr>
        <w:t>leads</w:t>
      </w:r>
      <w:r>
        <w:rPr>
          <w:color w:val="231F20"/>
          <w:spacing w:val="-1"/>
        </w:rPr>
        <w:t> </w:t>
      </w:r>
      <w:r>
        <w:rPr>
          <w:color w:val="231F20"/>
        </w:rPr>
        <w:t>and</w:t>
      </w:r>
      <w:r>
        <w:rPr>
          <w:color w:val="231F20"/>
          <w:spacing w:val="-1"/>
        </w:rPr>
        <w:t> </w:t>
      </w:r>
      <w:r>
        <w:rPr>
          <w:color w:val="231F20"/>
        </w:rPr>
        <w:t>bringing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investigations</w:t>
      </w:r>
      <w:r>
        <w:rPr>
          <w:color w:val="231F20"/>
          <w:spacing w:val="67"/>
          <w:w w:val="99"/>
        </w:rPr>
        <w:t> </w:t>
      </w:r>
      <w:r>
        <w:rPr>
          <w:color w:val="231F20"/>
          <w:spacing w:val="-2"/>
        </w:rPr>
        <w:t>to</w:t>
      </w:r>
      <w:r>
        <w:rPr>
          <w:color w:val="231F20"/>
        </w:rPr>
        <w:t> a </w:t>
      </w:r>
      <w:r>
        <w:rPr>
          <w:color w:val="231F20"/>
          <w:spacing w:val="-1"/>
        </w:rPr>
        <w:t>successful</w:t>
      </w:r>
      <w:r>
        <w:rPr>
          <w:color w:val="231F20"/>
        </w:rPr>
        <w:t> </w:t>
      </w:r>
      <w:r>
        <w:rPr>
          <w:color w:val="231F20"/>
          <w:spacing w:val="-1"/>
        </w:rPr>
        <w:t>conclusion.</w:t>
      </w:r>
      <w:r>
        <w:rPr/>
      </w:r>
    </w:p>
    <w:p>
      <w:pPr>
        <w:pStyle w:val="BodyText"/>
        <w:numPr>
          <w:ilvl w:val="0"/>
          <w:numId w:val="1"/>
        </w:numPr>
        <w:tabs>
          <w:tab w:pos="1040" w:val="left" w:leader="none"/>
        </w:tabs>
        <w:spacing w:line="235" w:lineRule="auto" w:before="0" w:after="0"/>
        <w:ind w:left="1039" w:right="1135" w:hanging="230"/>
        <w:jc w:val="left"/>
      </w:pPr>
      <w:r>
        <w:rPr>
          <w:color w:val="231F20"/>
        </w:rPr>
        <w:t>CSPMP</w:t>
      </w:r>
      <w:r>
        <w:rPr>
          <w:color w:val="231F20"/>
          <w:spacing w:val="-1"/>
        </w:rPr>
        <w:t> information available </w:t>
      </w:r>
      <w:r>
        <w:rPr>
          <w:color w:val="231F20"/>
        </w:rPr>
        <w:t>on</w:t>
      </w:r>
      <w:r>
        <w:rPr>
          <w:color w:val="231F20"/>
          <w:spacing w:val="-1"/>
        </w:rPr>
        <w:t> </w:t>
      </w:r>
      <w:r>
        <w:rPr>
          <w:color w:val="231F20"/>
        </w:rPr>
        <w:t>specific</w:t>
      </w:r>
      <w:r>
        <w:rPr>
          <w:color w:val="231F20"/>
          <w:spacing w:val="-1"/>
        </w:rPr>
        <w:t> prescribers, dispensers </w:t>
      </w:r>
      <w:r>
        <w:rPr>
          <w:color w:val="231F20"/>
        </w:rPr>
        <w:t>and</w:t>
      </w:r>
      <w:r>
        <w:rPr>
          <w:color w:val="231F20"/>
          <w:spacing w:val="-1"/>
        </w:rPr>
        <w:t> </w:t>
      </w:r>
      <w:r>
        <w:rPr>
          <w:color w:val="231F20"/>
        </w:rPr>
        <w:t>individuals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involved</w:t>
      </w:r>
      <w:r>
        <w:rPr>
          <w:color w:val="231F20"/>
          <w:spacing w:val="-1"/>
        </w:rPr>
        <w:t> </w:t>
      </w:r>
      <w:r>
        <w:rPr>
          <w:color w:val="231F20"/>
        </w:rPr>
        <w:t>in</w:t>
      </w:r>
      <w:r>
        <w:rPr>
          <w:color w:val="231F20"/>
          <w:spacing w:val="-1"/>
        </w:rPr>
        <w:t> diversion </w:t>
      </w:r>
      <w:r>
        <w:rPr>
          <w:color w:val="231F20"/>
        </w:rPr>
        <w:t>is</w:t>
      </w:r>
      <w:r>
        <w:rPr>
          <w:color w:val="231F20"/>
          <w:spacing w:val="43"/>
        </w:rPr>
        <w:t> </w:t>
      </w:r>
      <w:r>
        <w:rPr>
          <w:color w:val="231F20"/>
        </w:rPr>
        <w:t>crucial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to </w:t>
      </w:r>
      <w:r>
        <w:rPr>
          <w:color w:val="231F20"/>
          <w:spacing w:val="-1"/>
        </w:rPr>
        <w:t>reductions</w:t>
      </w:r>
      <w:r>
        <w:rPr>
          <w:color w:val="231F20"/>
          <w:spacing w:val="-3"/>
        </w:rPr>
        <w:t> </w:t>
      </w:r>
      <w:r>
        <w:rPr>
          <w:color w:val="231F20"/>
        </w:rPr>
        <w:t>in</w:t>
      </w:r>
      <w:r>
        <w:rPr>
          <w:color w:val="231F20"/>
          <w:spacing w:val="-2"/>
        </w:rPr>
        <w:t> investigative</w:t>
      </w:r>
      <w:r>
        <w:rPr>
          <w:color w:val="231F20"/>
          <w:spacing w:val="-3"/>
        </w:rPr>
        <w:t> </w:t>
      </w:r>
      <w:r>
        <w:rPr>
          <w:color w:val="231F20"/>
        </w:rPr>
        <w:t>time</w:t>
      </w:r>
      <w:r>
        <w:rPr>
          <w:color w:val="231F20"/>
          <w:spacing w:val="-2"/>
        </w:rPr>
        <w:t> </w:t>
      </w:r>
      <w:r>
        <w:rPr>
          <w:color w:val="231F20"/>
        </w:rPr>
        <w:t>and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costs,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increases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investigative </w:t>
      </w:r>
      <w:r>
        <w:rPr>
          <w:color w:val="231F20"/>
          <w:spacing w:val="-1"/>
        </w:rPr>
        <w:t>efficiency</w:t>
      </w:r>
      <w:r>
        <w:rPr>
          <w:color w:val="231F20"/>
          <w:spacing w:val="-3"/>
        </w:rPr>
        <w:t> </w:t>
      </w:r>
      <w:r>
        <w:rPr>
          <w:color w:val="231F20"/>
        </w:rPr>
        <w:t>and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improves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case</w:t>
      </w:r>
      <w:r>
        <w:rPr>
          <w:color w:val="231F20"/>
          <w:spacing w:val="63"/>
        </w:rPr>
        <w:t> </w:t>
      </w:r>
      <w:r>
        <w:rPr>
          <w:color w:val="231F20"/>
          <w:spacing w:val="-2"/>
        </w:rPr>
        <w:t>productivity.</w:t>
      </w:r>
      <w:r>
        <w:rPr/>
      </w:r>
    </w:p>
    <w:p>
      <w:pPr>
        <w:pStyle w:val="BodyText"/>
        <w:numPr>
          <w:ilvl w:val="0"/>
          <w:numId w:val="1"/>
        </w:numPr>
        <w:tabs>
          <w:tab w:pos="1040" w:val="left" w:leader="none"/>
        </w:tabs>
        <w:spacing w:line="235" w:lineRule="auto" w:before="0" w:after="0"/>
        <w:ind w:left="1039" w:right="977" w:hanging="230"/>
        <w:jc w:val="left"/>
      </w:pPr>
      <w:r>
        <w:rPr>
          <w:color w:val="231F20"/>
        </w:rPr>
        <w:t>CSPMP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reports </w:t>
      </w:r>
      <w:r>
        <w:rPr>
          <w:color w:val="231F20"/>
        </w:rPr>
        <w:t>lessen</w:t>
      </w:r>
      <w:r>
        <w:rPr>
          <w:color w:val="231F20"/>
          <w:spacing w:val="-2"/>
        </w:rPr>
        <w:t> </w:t>
      </w:r>
      <w:r>
        <w:rPr>
          <w:color w:val="231F20"/>
        </w:rPr>
        <w:t>the</w:t>
      </w:r>
      <w:r>
        <w:rPr>
          <w:color w:val="231F20"/>
          <w:spacing w:val="-2"/>
        </w:rPr>
        <w:t> </w:t>
      </w:r>
      <w:r>
        <w:rPr>
          <w:color w:val="231F20"/>
        </w:rPr>
        <w:t>need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for investigators’</w:t>
      </w:r>
      <w:r>
        <w:rPr>
          <w:color w:val="231F20"/>
          <w:spacing w:val="-1"/>
        </w:rPr>
        <w:t> </w:t>
      </w:r>
      <w:r>
        <w:rPr>
          <w:color w:val="231F20"/>
        </w:rPr>
        <w:t>sole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reliance </w:t>
      </w:r>
      <w:r>
        <w:rPr>
          <w:color w:val="231F20"/>
        </w:rPr>
        <w:t>on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information from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patients, practitioners</w:t>
      </w:r>
      <w:r>
        <w:rPr>
          <w:color w:val="231F20"/>
          <w:spacing w:val="37"/>
        </w:rPr>
        <w:t> </w:t>
      </w:r>
      <w:r>
        <w:rPr>
          <w:color w:val="231F20"/>
        </w:rPr>
        <w:t>or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concerned citizens </w:t>
      </w:r>
      <w:r>
        <w:rPr>
          <w:color w:val="231F20"/>
          <w:spacing w:val="-2"/>
        </w:rPr>
        <w:t>to</w:t>
      </w:r>
      <w:r>
        <w:rPr>
          <w:color w:val="231F20"/>
          <w:spacing w:val="-1"/>
        </w:rPr>
        <w:t> identify</w:t>
      </w:r>
      <w:r>
        <w:rPr>
          <w:color w:val="231F20"/>
          <w:spacing w:val="-2"/>
        </w:rPr>
        <w:t> </w:t>
      </w:r>
      <w:r>
        <w:rPr>
          <w:color w:val="231F20"/>
        </w:rPr>
        <w:t>and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investigate</w:t>
      </w:r>
      <w:r>
        <w:rPr>
          <w:color w:val="231F20"/>
          <w:spacing w:val="-1"/>
        </w:rPr>
        <w:t> </w:t>
      </w:r>
      <w:r>
        <w:rPr>
          <w:color w:val="231F20"/>
        </w:rPr>
        <w:t>possible</w:t>
      </w:r>
      <w:r>
        <w:rPr>
          <w:color w:val="231F20"/>
          <w:spacing w:val="-1"/>
        </w:rPr>
        <w:t> prescription</w:t>
      </w:r>
      <w:r>
        <w:rPr>
          <w:color w:val="231F20"/>
          <w:spacing w:val="-2"/>
        </w:rPr>
        <w:t> </w:t>
      </w:r>
      <w:r>
        <w:rPr>
          <w:color w:val="231F20"/>
        </w:rPr>
        <w:t>drug</w:t>
      </w:r>
      <w:r>
        <w:rPr>
          <w:color w:val="231F20"/>
          <w:spacing w:val="-1"/>
        </w:rPr>
        <w:t> diversion.</w:t>
      </w:r>
      <w:r>
        <w:rPr/>
      </w:r>
    </w:p>
    <w:p>
      <w:pPr>
        <w:pStyle w:val="BodyText"/>
        <w:numPr>
          <w:ilvl w:val="0"/>
          <w:numId w:val="1"/>
        </w:numPr>
        <w:tabs>
          <w:tab w:pos="1040" w:val="left" w:leader="none"/>
        </w:tabs>
        <w:spacing w:line="235" w:lineRule="auto" w:before="0" w:after="0"/>
        <w:ind w:left="1039" w:right="1030" w:hanging="230"/>
        <w:jc w:val="left"/>
      </w:pPr>
      <w:r>
        <w:rPr>
          <w:color w:val="231F20"/>
        </w:rPr>
        <w:t>CSPMP</w:t>
      </w:r>
      <w:r>
        <w:rPr>
          <w:color w:val="231F20"/>
          <w:spacing w:val="-1"/>
        </w:rPr>
        <w:t> provides information</w:t>
      </w:r>
      <w:r>
        <w:rPr>
          <w:color w:val="231F20"/>
        </w:rPr>
        <w:t> </w:t>
      </w:r>
      <w:r>
        <w:rPr>
          <w:color w:val="231F20"/>
          <w:spacing w:val="-1"/>
        </w:rPr>
        <w:t>that allows </w:t>
      </w:r>
      <w:r>
        <w:rPr>
          <w:color w:val="231F20"/>
          <w:spacing w:val="-2"/>
        </w:rPr>
        <w:t>investigators</w:t>
      </w:r>
      <w:r>
        <w:rPr>
          <w:color w:val="231F20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1"/>
        </w:rPr>
        <w:t> identify </w:t>
      </w:r>
      <w:r>
        <w:rPr>
          <w:color w:val="231F20"/>
          <w:spacing w:val="-2"/>
        </w:rPr>
        <w:t>doctors</w:t>
      </w:r>
      <w:r>
        <w:rPr>
          <w:color w:val="231F20"/>
        </w:rPr>
        <w:t> and</w:t>
      </w:r>
      <w:r>
        <w:rPr>
          <w:color w:val="231F20"/>
          <w:spacing w:val="-1"/>
        </w:rPr>
        <w:t> pharmacists they</w:t>
      </w:r>
      <w:r>
        <w:rPr>
          <w:color w:val="231F20"/>
        </w:rPr>
        <w:t> </w:t>
      </w:r>
      <w:r>
        <w:rPr>
          <w:color w:val="231F20"/>
          <w:spacing w:val="-2"/>
        </w:rPr>
        <w:t>may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want</w:t>
      </w:r>
      <w:r>
        <w:rPr>
          <w:color w:val="231F20"/>
          <w:spacing w:val="7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interview.</w:t>
      </w:r>
      <w:r>
        <w:rPr>
          <w:color w:val="231F20"/>
        </w:rPr>
        <w:t> This </w:t>
      </w:r>
      <w:r>
        <w:rPr>
          <w:color w:val="231F20"/>
          <w:spacing w:val="-2"/>
        </w:rPr>
        <w:t>saves</w:t>
      </w:r>
      <w:r>
        <w:rPr>
          <w:color w:val="231F20"/>
          <w:spacing w:val="-1"/>
        </w:rPr>
        <w:t> </w:t>
      </w:r>
      <w:r>
        <w:rPr>
          <w:color w:val="231F20"/>
        </w:rPr>
        <w:t>time in </w:t>
      </w:r>
      <w:r>
        <w:rPr>
          <w:color w:val="231F20"/>
          <w:spacing w:val="-1"/>
        </w:rPr>
        <w:t>canvassing </w:t>
      </w:r>
      <w:r>
        <w:rPr>
          <w:color w:val="231F20"/>
        </w:rPr>
        <w:t>pharmacies and </w:t>
      </w:r>
      <w:r>
        <w:rPr>
          <w:color w:val="231F20"/>
          <w:spacing w:val="-1"/>
        </w:rPr>
        <w:t>eliminates </w:t>
      </w:r>
      <w:r>
        <w:rPr>
          <w:color w:val="231F20"/>
        </w:rPr>
        <w:t>visits </w:t>
      </w:r>
      <w:r>
        <w:rPr>
          <w:color w:val="231F20"/>
          <w:spacing w:val="-2"/>
        </w:rPr>
        <w:t>to</w:t>
      </w:r>
      <w:r>
        <w:rPr>
          <w:color w:val="231F20"/>
        </w:rPr>
        <w:t> health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care</w:t>
      </w:r>
      <w:r>
        <w:rPr>
          <w:color w:val="231F20"/>
        </w:rPr>
        <w:t> </w:t>
      </w:r>
      <w:r>
        <w:rPr>
          <w:color w:val="231F20"/>
          <w:spacing w:val="-2"/>
        </w:rPr>
        <w:t>providers</w:t>
      </w:r>
      <w:r>
        <w:rPr/>
      </w:r>
    </w:p>
    <w:p>
      <w:pPr>
        <w:pStyle w:val="BodyText"/>
        <w:spacing w:line="235" w:lineRule="auto"/>
        <w:ind w:right="1030" w:firstLine="0"/>
        <w:jc w:val="left"/>
      </w:pPr>
      <w:r>
        <w:rPr>
          <w:color w:val="231F20"/>
          <w:spacing w:val="-1"/>
        </w:rPr>
        <w:t>that</w:t>
      </w:r>
      <w:r>
        <w:rPr>
          <w:color w:val="231F20"/>
          <w:spacing w:val="-2"/>
        </w:rPr>
        <w:t> may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have</w:t>
      </w:r>
      <w:r>
        <w:rPr>
          <w:color w:val="231F20"/>
          <w:spacing w:val="-1"/>
        </w:rPr>
        <w:t> </w:t>
      </w:r>
      <w:r>
        <w:rPr>
          <w:color w:val="231F20"/>
        </w:rPr>
        <w:t>no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connection to </w:t>
      </w:r>
      <w:r>
        <w:rPr>
          <w:color w:val="231F20"/>
        </w:rPr>
        <w:t>an</w:t>
      </w:r>
      <w:r>
        <w:rPr>
          <w:color w:val="231F20"/>
          <w:spacing w:val="-2"/>
        </w:rPr>
        <w:t> investigation.</w:t>
      </w:r>
      <w:r>
        <w:rPr>
          <w:color w:val="231F20"/>
          <w:spacing w:val="-1"/>
        </w:rPr>
        <w:t> Reports can</w:t>
      </w:r>
      <w:r>
        <w:rPr>
          <w:color w:val="231F20"/>
          <w:spacing w:val="-2"/>
        </w:rPr>
        <w:t> </w:t>
      </w:r>
      <w:r>
        <w:rPr>
          <w:color w:val="231F20"/>
        </w:rPr>
        <w:t>also</w:t>
      </w:r>
      <w:r>
        <w:rPr>
          <w:color w:val="231F20"/>
          <w:spacing w:val="-1"/>
        </w:rPr>
        <w:t> confirm </w:t>
      </w:r>
      <w:r>
        <w:rPr>
          <w:color w:val="231F20"/>
        </w:rPr>
        <w:t>the</w:t>
      </w:r>
      <w:r>
        <w:rPr>
          <w:color w:val="231F20"/>
          <w:spacing w:val="-1"/>
        </w:rPr>
        <w:t> reliability</w:t>
      </w:r>
      <w:r>
        <w:rPr>
          <w:color w:val="231F20"/>
          <w:spacing w:val="-2"/>
        </w:rPr>
        <w:t> </w:t>
      </w:r>
      <w:r>
        <w:rPr>
          <w:color w:val="231F20"/>
        </w:rPr>
        <w:t>and</w:t>
      </w:r>
      <w:r>
        <w:rPr>
          <w:color w:val="231F20"/>
          <w:spacing w:val="-1"/>
        </w:rPr>
        <w:t> accuracy </w:t>
      </w:r>
      <w:r>
        <w:rPr>
          <w:color w:val="231F20"/>
        </w:rPr>
        <w:t>of</w:t>
      </w:r>
      <w:r>
        <w:rPr>
          <w:color w:val="231F20"/>
          <w:spacing w:val="77"/>
        </w:rPr>
        <w:t> </w:t>
      </w:r>
      <w:r>
        <w:rPr>
          <w:color w:val="231F20"/>
          <w:spacing w:val="-1"/>
        </w:rPr>
        <w:t>information provided</w:t>
      </w:r>
      <w:r>
        <w:rPr>
          <w:color w:val="231F20"/>
        </w:rPr>
        <w:t> </w:t>
      </w:r>
      <w:r>
        <w:rPr>
          <w:color w:val="231F20"/>
          <w:spacing w:val="-1"/>
        </w:rPr>
        <w:t>by</w:t>
      </w:r>
      <w:r>
        <w:rPr>
          <w:color w:val="231F20"/>
        </w:rPr>
        <w:t> other</w:t>
      </w:r>
      <w:r>
        <w:rPr>
          <w:color w:val="231F20"/>
          <w:spacing w:val="-1"/>
        </w:rPr>
        <w:t> sources</w:t>
      </w:r>
      <w:r>
        <w:rPr>
          <w:color w:val="231F20"/>
        </w:rPr>
        <w:t> such as</w:t>
      </w:r>
      <w:r>
        <w:rPr>
          <w:color w:val="231F20"/>
          <w:spacing w:val="-1"/>
        </w:rPr>
        <w:t> current</w:t>
      </w:r>
      <w:r>
        <w:rPr>
          <w:color w:val="231F20"/>
        </w:rPr>
        <w:t> </w:t>
      </w:r>
      <w:r>
        <w:rPr>
          <w:color w:val="231F20"/>
          <w:spacing w:val="-1"/>
        </w:rPr>
        <w:t>addresses</w:t>
      </w:r>
      <w:r>
        <w:rPr>
          <w:color w:val="231F20"/>
        </w:rPr>
        <w:t> of individuals</w:t>
      </w:r>
      <w:r>
        <w:rPr>
          <w:color w:val="231F20"/>
          <w:spacing w:val="-1"/>
        </w:rPr>
        <w:t> </w:t>
      </w:r>
      <w:r>
        <w:rPr>
          <w:color w:val="231F20"/>
        </w:rPr>
        <w:t>or alias names.</w:t>
      </w:r>
      <w:r>
        <w:rPr/>
      </w:r>
    </w:p>
    <w:p>
      <w:pPr>
        <w:pStyle w:val="BodyText"/>
        <w:numPr>
          <w:ilvl w:val="0"/>
          <w:numId w:val="1"/>
        </w:numPr>
        <w:tabs>
          <w:tab w:pos="1040" w:val="left" w:leader="none"/>
        </w:tabs>
        <w:spacing w:line="235" w:lineRule="auto" w:before="0" w:after="0"/>
        <w:ind w:left="1039" w:right="812" w:hanging="230"/>
        <w:jc w:val="left"/>
      </w:pPr>
      <w:r>
        <w:rPr>
          <w:color w:val="231F20"/>
        </w:rPr>
        <w:t>CSPMP</w:t>
      </w:r>
      <w:r>
        <w:rPr>
          <w:color w:val="231F20"/>
          <w:spacing w:val="-1"/>
        </w:rPr>
        <w:t> information results </w:t>
      </w:r>
      <w:r>
        <w:rPr>
          <w:color w:val="231F20"/>
        </w:rPr>
        <w:t>in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faster</w:t>
      </w:r>
      <w:r>
        <w:rPr>
          <w:color w:val="231F20"/>
        </w:rPr>
        <w:t> </w:t>
      </w:r>
      <w:r>
        <w:rPr>
          <w:color w:val="231F20"/>
          <w:spacing w:val="-2"/>
        </w:rPr>
        <w:t>retrieval</w:t>
      </w:r>
      <w:r>
        <w:rPr>
          <w:color w:val="231F20"/>
          <w:spacing w:val="-1"/>
        </w:rPr>
        <w:t> </w:t>
      </w:r>
      <w:r>
        <w:rPr>
          <w:color w:val="231F20"/>
        </w:rPr>
        <w:t>of</w:t>
      </w:r>
      <w:r>
        <w:rPr>
          <w:color w:val="231F20"/>
          <w:spacing w:val="-1"/>
        </w:rPr>
        <w:t> </w:t>
      </w:r>
      <w:r>
        <w:rPr>
          <w:color w:val="231F20"/>
        </w:rPr>
        <w:t>original</w:t>
      </w:r>
      <w:r>
        <w:rPr>
          <w:color w:val="231F20"/>
          <w:spacing w:val="-1"/>
        </w:rPr>
        <w:t> prescription</w:t>
      </w:r>
      <w:r>
        <w:rPr>
          <w:color w:val="231F20"/>
        </w:rPr>
        <w:t> </w:t>
      </w:r>
      <w:r>
        <w:rPr>
          <w:color w:val="231F20"/>
          <w:spacing w:val="-2"/>
        </w:rPr>
        <w:t>records</w:t>
      </w:r>
      <w:r>
        <w:rPr>
          <w:color w:val="231F20"/>
          <w:spacing w:val="-1"/>
        </w:rPr>
        <w:t> by identifying </w:t>
      </w:r>
      <w:r>
        <w:rPr>
          <w:color w:val="231F20"/>
        </w:rPr>
        <w:t>which pharmacy</w:t>
      </w:r>
      <w:r>
        <w:rPr>
          <w:color w:val="231F20"/>
          <w:spacing w:val="63"/>
        </w:rPr>
        <w:t> </w:t>
      </w:r>
      <w:r>
        <w:rPr>
          <w:color w:val="231F20"/>
        </w:rPr>
        <w:t>filled</w:t>
      </w:r>
      <w:r>
        <w:rPr>
          <w:color w:val="231F20"/>
          <w:spacing w:val="-5"/>
        </w:rPr>
        <w:t> </w:t>
      </w:r>
      <w:r>
        <w:rPr>
          <w:color w:val="231F20"/>
        </w:rPr>
        <w:t>the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prescription.</w:t>
      </w:r>
      <w:r>
        <w:rPr/>
      </w:r>
    </w:p>
    <w:p>
      <w:pPr>
        <w:pStyle w:val="BodyText"/>
        <w:numPr>
          <w:ilvl w:val="0"/>
          <w:numId w:val="1"/>
        </w:numPr>
        <w:tabs>
          <w:tab w:pos="1040" w:val="left" w:leader="none"/>
        </w:tabs>
        <w:spacing w:line="235" w:lineRule="auto" w:before="0" w:after="0"/>
        <w:ind w:left="1039" w:right="977" w:hanging="230"/>
        <w:jc w:val="left"/>
      </w:pPr>
      <w:r>
        <w:rPr>
          <w:color w:val="231F20"/>
        </w:rPr>
        <w:t>CSPMP</w:t>
      </w:r>
      <w:r>
        <w:rPr>
          <w:color w:val="231F20"/>
          <w:spacing w:val="-1"/>
        </w:rPr>
        <w:t> reports</w:t>
      </w:r>
      <w:r>
        <w:rPr>
          <w:color w:val="231F20"/>
        </w:rPr>
        <w:t> </w:t>
      </w:r>
      <w:r>
        <w:rPr>
          <w:color w:val="231F20"/>
          <w:spacing w:val="-2"/>
        </w:rPr>
        <w:t>may</w:t>
      </w:r>
      <w:r>
        <w:rPr>
          <w:color w:val="231F20"/>
        </w:rPr>
        <w:t> also</w:t>
      </w:r>
      <w:r>
        <w:rPr>
          <w:color w:val="231F20"/>
          <w:spacing w:val="-1"/>
        </w:rPr>
        <w:t> assist</w:t>
      </w:r>
      <w:r>
        <w:rPr>
          <w:color w:val="231F20"/>
        </w:rPr>
        <w:t> in </w:t>
      </w:r>
      <w:r>
        <w:rPr>
          <w:color w:val="231F20"/>
          <w:spacing w:val="-1"/>
        </w:rPr>
        <w:t>quantifying asset</w:t>
      </w:r>
      <w:r>
        <w:rPr>
          <w:color w:val="231F20"/>
        </w:rPr>
        <w:t> </w:t>
      </w:r>
      <w:r>
        <w:rPr>
          <w:color w:val="231F20"/>
          <w:spacing w:val="-2"/>
        </w:rPr>
        <w:t>forfeiture</w:t>
      </w:r>
      <w:r>
        <w:rPr>
          <w:color w:val="231F20"/>
        </w:rPr>
        <w:t> and </w:t>
      </w:r>
      <w:r>
        <w:rPr>
          <w:color w:val="231F20"/>
          <w:spacing w:val="-1"/>
        </w:rPr>
        <w:t>identifying </w:t>
      </w:r>
      <w:r>
        <w:rPr>
          <w:color w:val="231F20"/>
        </w:rPr>
        <w:t>other individuals or</w:t>
      </w:r>
      <w:r>
        <w:rPr>
          <w:color w:val="231F20"/>
          <w:spacing w:val="-1"/>
        </w:rPr>
        <w:t> </w:t>
      </w:r>
      <w:r>
        <w:rPr>
          <w:color w:val="231F20"/>
        </w:rPr>
        <w:t>suspects</w:t>
      </w:r>
      <w:r>
        <w:rPr>
          <w:color w:val="231F20"/>
          <w:spacing w:val="71"/>
        </w:rPr>
        <w:t> </w:t>
      </w:r>
      <w:r>
        <w:rPr>
          <w:color w:val="231F20"/>
          <w:spacing w:val="-1"/>
        </w:rPr>
        <w:t>potentially </w:t>
      </w:r>
      <w:r>
        <w:rPr>
          <w:color w:val="231F20"/>
          <w:spacing w:val="-2"/>
        </w:rPr>
        <w:t>involved</w:t>
      </w:r>
      <w:r>
        <w:rPr>
          <w:color w:val="231F20"/>
          <w:spacing w:val="-1"/>
        </w:rPr>
        <w:t> </w:t>
      </w:r>
      <w:r>
        <w:rPr>
          <w:color w:val="231F20"/>
        </w:rPr>
        <w:t>in</w:t>
      </w:r>
      <w:r>
        <w:rPr>
          <w:color w:val="231F20"/>
          <w:spacing w:val="-1"/>
        </w:rPr>
        <w:t> </w:t>
      </w:r>
      <w:r>
        <w:rPr>
          <w:color w:val="231F20"/>
        </w:rPr>
        <w:t>drug</w:t>
      </w:r>
      <w:r>
        <w:rPr>
          <w:color w:val="231F20"/>
          <w:spacing w:val="-1"/>
        </w:rPr>
        <w:t> diversion. </w:t>
      </w:r>
      <w:r>
        <w:rPr>
          <w:color w:val="231F20"/>
        </w:rPr>
        <w:t>This</w:t>
      </w:r>
      <w:r>
        <w:rPr>
          <w:color w:val="231F20"/>
          <w:spacing w:val="-1"/>
        </w:rPr>
        <w:t> becomes</w:t>
      </w:r>
      <w:r>
        <w:rPr>
          <w:color w:val="231F20"/>
        </w:rPr>
        <w:t> </w:t>
      </w:r>
      <w:r>
        <w:rPr>
          <w:color w:val="231F20"/>
          <w:spacing w:val="-1"/>
        </w:rPr>
        <w:t>more vital </w:t>
      </w:r>
      <w:r>
        <w:rPr>
          <w:color w:val="231F20"/>
        </w:rPr>
        <w:t>when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investigating</w:t>
      </w:r>
      <w:r>
        <w:rPr>
          <w:color w:val="231F20"/>
          <w:spacing w:val="-1"/>
        </w:rPr>
        <w:t> </w:t>
      </w:r>
      <w:r>
        <w:rPr>
          <w:color w:val="231F20"/>
        </w:rPr>
        <w:t>an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organized</w:t>
      </w:r>
      <w:r>
        <w:rPr>
          <w:color w:val="231F20"/>
        </w:rPr>
        <w:t> criminal</w:t>
      </w:r>
      <w:r>
        <w:rPr>
          <w:color w:val="231F20"/>
          <w:spacing w:val="65"/>
        </w:rPr>
        <w:t> </w:t>
      </w:r>
      <w:r>
        <w:rPr>
          <w:color w:val="231F20"/>
          <w:spacing w:val="-1"/>
        </w:rPr>
        <w:t>enterprise </w:t>
      </w:r>
      <w:r>
        <w:rPr>
          <w:color w:val="231F20"/>
        </w:rPr>
        <w:t>such</w:t>
      </w:r>
      <w:r>
        <w:rPr>
          <w:color w:val="231F20"/>
          <w:spacing w:val="-1"/>
        </w:rPr>
        <w:t> </w:t>
      </w:r>
      <w:r>
        <w:rPr>
          <w:color w:val="231F20"/>
        </w:rPr>
        <w:t>as a</w:t>
      </w:r>
      <w:r>
        <w:rPr>
          <w:color w:val="231F20"/>
          <w:spacing w:val="-1"/>
        </w:rPr>
        <w:t> prescription </w:t>
      </w:r>
      <w:r>
        <w:rPr>
          <w:color w:val="231F20"/>
          <w:spacing w:val="-2"/>
        </w:rPr>
        <w:t>forgery</w:t>
      </w:r>
      <w:r>
        <w:rPr>
          <w:color w:val="231F20"/>
        </w:rPr>
        <w:t> ring.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28"/>
          <w:szCs w:val="28"/>
        </w:rPr>
      </w:pPr>
    </w:p>
    <w:p>
      <w:pPr>
        <w:spacing w:line="334" w:lineRule="exact" w:before="0"/>
        <w:ind w:left="720" w:right="0" w:firstLine="0"/>
        <w:jc w:val="left"/>
        <w:rPr>
          <w:rFonts w:ascii="Calibri" w:hAnsi="Calibri" w:cs="Calibri" w:eastAsia="Calibri"/>
          <w:sz w:val="24"/>
          <w:szCs w:val="24"/>
        </w:rPr>
      </w:pPr>
      <w:r>
        <w:rPr>
          <w:rFonts w:ascii="Calibri"/>
          <w:b/>
          <w:color w:val="231F20"/>
          <w:spacing w:val="-2"/>
          <w:sz w:val="28"/>
        </w:rPr>
        <w:t>Types</w:t>
      </w:r>
      <w:r>
        <w:rPr>
          <w:rFonts w:ascii="Calibri"/>
          <w:b/>
          <w:color w:val="231F20"/>
          <w:spacing w:val="-1"/>
          <w:sz w:val="28"/>
        </w:rPr>
        <w:t> </w:t>
      </w:r>
      <w:r>
        <w:rPr>
          <w:rFonts w:ascii="Calibri"/>
          <w:b/>
          <w:color w:val="231F20"/>
          <w:sz w:val="28"/>
        </w:rPr>
        <w:t>of CSPMP </w:t>
      </w:r>
      <w:r>
        <w:rPr>
          <w:rFonts w:ascii="Calibri"/>
          <w:b/>
          <w:color w:val="231F20"/>
          <w:spacing w:val="-1"/>
          <w:sz w:val="28"/>
        </w:rPr>
        <w:t>Reports</w:t>
      </w:r>
      <w:r>
        <w:rPr>
          <w:rFonts w:ascii="Calibri"/>
          <w:b/>
          <w:color w:val="231F20"/>
          <w:spacing w:val="-10"/>
          <w:sz w:val="28"/>
        </w:rPr>
        <w:t> </w:t>
      </w:r>
      <w:r>
        <w:rPr>
          <w:rFonts w:ascii="Calibri"/>
          <w:color w:val="231F20"/>
          <w:spacing w:val="-1"/>
          <w:sz w:val="24"/>
        </w:rPr>
        <w:t>that</w:t>
      </w:r>
      <w:r>
        <w:rPr>
          <w:rFonts w:ascii="Calibri"/>
          <w:color w:val="231F20"/>
          <w:sz w:val="24"/>
        </w:rPr>
        <w:t> </w:t>
      </w:r>
      <w:r>
        <w:rPr>
          <w:rFonts w:ascii="Calibri"/>
          <w:color w:val="231F20"/>
          <w:spacing w:val="-2"/>
          <w:sz w:val="24"/>
        </w:rPr>
        <w:t>have</w:t>
      </w:r>
      <w:r>
        <w:rPr>
          <w:rFonts w:ascii="Calibri"/>
          <w:color w:val="231F20"/>
          <w:spacing w:val="-1"/>
          <w:sz w:val="24"/>
        </w:rPr>
        <w:t> </w:t>
      </w:r>
      <w:r>
        <w:rPr>
          <w:rFonts w:ascii="Calibri"/>
          <w:color w:val="231F20"/>
          <w:sz w:val="24"/>
        </w:rPr>
        <w:t>helped </w:t>
      </w:r>
      <w:r>
        <w:rPr>
          <w:rFonts w:ascii="Calibri"/>
          <w:color w:val="231F20"/>
          <w:spacing w:val="-1"/>
          <w:sz w:val="24"/>
        </w:rPr>
        <w:t>law</w:t>
      </w:r>
      <w:r>
        <w:rPr>
          <w:rFonts w:ascii="Calibri"/>
          <w:color w:val="231F20"/>
          <w:sz w:val="24"/>
        </w:rPr>
        <w:t> </w:t>
      </w:r>
      <w:r>
        <w:rPr>
          <w:rFonts w:ascii="Calibri"/>
          <w:color w:val="231F20"/>
          <w:spacing w:val="-2"/>
          <w:sz w:val="24"/>
        </w:rPr>
        <w:t>enforcement</w:t>
      </w:r>
      <w:r>
        <w:rPr>
          <w:rFonts w:ascii="Calibri"/>
          <w:color w:val="231F20"/>
          <w:sz w:val="24"/>
        </w:rPr>
        <w:t> </w:t>
      </w:r>
      <w:r>
        <w:rPr>
          <w:rFonts w:ascii="Calibri"/>
          <w:color w:val="231F20"/>
          <w:spacing w:val="-2"/>
          <w:sz w:val="24"/>
        </w:rPr>
        <w:t>investigate</w:t>
      </w:r>
      <w:r>
        <w:rPr>
          <w:rFonts w:ascii="Calibri"/>
          <w:color w:val="231F20"/>
          <w:sz w:val="24"/>
        </w:rPr>
        <w:t> Rx drug crimes</w:t>
      </w:r>
      <w:r>
        <w:rPr>
          <w:rFonts w:ascii="Calibri"/>
          <w:color w:val="231F20"/>
          <w:spacing w:val="-1"/>
          <w:sz w:val="24"/>
        </w:rPr>
        <w:t> across</w:t>
      </w:r>
      <w:r>
        <w:rPr>
          <w:rFonts w:ascii="Calibri"/>
          <w:color w:val="231F20"/>
          <w:sz w:val="24"/>
        </w:rPr>
        <w:t> the </w:t>
      </w:r>
      <w:r>
        <w:rPr>
          <w:rFonts w:ascii="Calibri"/>
          <w:color w:val="231F20"/>
          <w:spacing w:val="-1"/>
          <w:sz w:val="24"/>
        </w:rPr>
        <w:t>country:</w:t>
      </w:r>
      <w:r>
        <w:rPr>
          <w:rFonts w:ascii="Calibri"/>
          <w:sz w:val="24"/>
        </w:rPr>
      </w:r>
    </w:p>
    <w:p>
      <w:pPr>
        <w:pStyle w:val="BodyText"/>
        <w:numPr>
          <w:ilvl w:val="0"/>
          <w:numId w:val="1"/>
        </w:numPr>
        <w:tabs>
          <w:tab w:pos="1040" w:val="left" w:leader="none"/>
        </w:tabs>
        <w:spacing w:line="283" w:lineRule="exact" w:before="0" w:after="0"/>
        <w:ind w:left="1039" w:right="0" w:hanging="230"/>
        <w:jc w:val="left"/>
      </w:pPr>
      <w:r>
        <w:rPr>
          <w:color w:val="231F20"/>
          <w:spacing w:val="-2"/>
        </w:rPr>
        <w:t>Patient</w:t>
      </w:r>
      <w:r>
        <w:rPr>
          <w:color w:val="231F20"/>
          <w:spacing w:val="-1"/>
        </w:rPr>
        <w:t> Report </w:t>
      </w:r>
      <w:r>
        <w:rPr>
          <w:color w:val="231F20"/>
        </w:rPr>
        <w:t>–</w:t>
      </w:r>
      <w:r>
        <w:rPr>
          <w:color w:val="231F20"/>
          <w:spacing w:val="-1"/>
        </w:rPr>
        <w:t> List </w:t>
      </w:r>
      <w:r>
        <w:rPr>
          <w:color w:val="231F20"/>
        </w:rPr>
        <w:t>of</w:t>
      </w:r>
      <w:r>
        <w:rPr>
          <w:color w:val="231F20"/>
          <w:spacing w:val="-1"/>
        </w:rPr>
        <w:t> controlled substance prescriptions </w:t>
      </w:r>
      <w:r>
        <w:rPr>
          <w:color w:val="231F20"/>
        </w:rPr>
        <w:t>issued</w:t>
      </w:r>
      <w:r>
        <w:rPr>
          <w:color w:val="231F20"/>
          <w:spacing w:val="-1"/>
        </w:rPr>
        <w:t> </w:t>
      </w:r>
      <w:r>
        <w:rPr>
          <w:color w:val="231F20"/>
        </w:rPr>
        <w:t>and</w:t>
      </w:r>
      <w:r>
        <w:rPr>
          <w:color w:val="231F20"/>
          <w:spacing w:val="-1"/>
        </w:rPr>
        <w:t> </w:t>
      </w:r>
      <w:r>
        <w:rPr>
          <w:color w:val="231F20"/>
        </w:rPr>
        <w:t>dispensed</w:t>
      </w:r>
      <w:r>
        <w:rPr>
          <w:color w:val="231F20"/>
          <w:spacing w:val="-1"/>
        </w:rPr>
        <w:t> to </w:t>
      </w:r>
      <w:r>
        <w:rPr>
          <w:color w:val="231F20"/>
        </w:rPr>
        <w:t>a</w:t>
      </w:r>
      <w:r>
        <w:rPr>
          <w:color w:val="231F20"/>
          <w:spacing w:val="-1"/>
        </w:rPr>
        <w:t> patient.</w:t>
      </w:r>
      <w:r>
        <w:rPr/>
      </w:r>
    </w:p>
    <w:p>
      <w:pPr>
        <w:pStyle w:val="BodyText"/>
        <w:numPr>
          <w:ilvl w:val="0"/>
          <w:numId w:val="1"/>
        </w:numPr>
        <w:tabs>
          <w:tab w:pos="1040" w:val="left" w:leader="none"/>
        </w:tabs>
        <w:spacing w:line="288" w:lineRule="exact" w:before="0" w:after="0"/>
        <w:ind w:left="1039" w:right="0" w:hanging="230"/>
        <w:jc w:val="left"/>
      </w:pPr>
      <w:r>
        <w:rPr>
          <w:color w:val="231F20"/>
          <w:spacing w:val="-1"/>
        </w:rPr>
        <w:t>Prescriber</w:t>
      </w:r>
      <w:r>
        <w:rPr>
          <w:color w:val="231F20"/>
        </w:rPr>
        <w:t> or Dispenser </w:t>
      </w:r>
      <w:r>
        <w:rPr>
          <w:color w:val="231F20"/>
          <w:spacing w:val="-1"/>
        </w:rPr>
        <w:t>Report</w:t>
      </w:r>
      <w:r>
        <w:rPr>
          <w:color w:val="231F20"/>
        </w:rPr>
        <w:t> – </w:t>
      </w:r>
      <w:r>
        <w:rPr>
          <w:color w:val="231F20"/>
          <w:spacing w:val="-1"/>
        </w:rPr>
        <w:t>List</w:t>
      </w:r>
      <w:r>
        <w:rPr>
          <w:color w:val="231F20"/>
        </w:rPr>
        <w:t> of </w:t>
      </w:r>
      <w:r>
        <w:rPr>
          <w:color w:val="231F20"/>
          <w:spacing w:val="-1"/>
        </w:rPr>
        <w:t>controlled</w:t>
      </w:r>
      <w:r>
        <w:rPr>
          <w:color w:val="231F20"/>
        </w:rPr>
        <w:t> </w:t>
      </w:r>
      <w:r>
        <w:rPr>
          <w:color w:val="231F20"/>
          <w:spacing w:val="-1"/>
        </w:rPr>
        <w:t>substance</w:t>
      </w:r>
      <w:r>
        <w:rPr>
          <w:color w:val="231F20"/>
        </w:rPr>
        <w:t> prescribing/dispensing </w:t>
      </w:r>
      <w:r>
        <w:rPr>
          <w:color w:val="231F20"/>
          <w:spacing w:val="-3"/>
        </w:rPr>
        <w:t>history.</w:t>
      </w:r>
      <w:r>
        <w:rPr/>
      </w:r>
    </w:p>
    <w:p>
      <w:pPr>
        <w:pStyle w:val="BodyText"/>
        <w:numPr>
          <w:ilvl w:val="0"/>
          <w:numId w:val="1"/>
        </w:numPr>
        <w:tabs>
          <w:tab w:pos="1040" w:val="left" w:leader="none"/>
        </w:tabs>
        <w:spacing w:line="235" w:lineRule="auto" w:before="1" w:after="0"/>
        <w:ind w:left="1039" w:right="939" w:hanging="230"/>
        <w:jc w:val="left"/>
      </w:pPr>
      <w:r>
        <w:rPr/>
        <w:pict>
          <v:shape style="position:absolute;margin-left:554.617981pt;margin-top:33.401569pt;width:42.763pt;height:83.519978pt;mso-position-horizontal-relative:page;mso-position-vertical-relative:paragraph;z-index:-2968" type="#_x0000_t75" stroked="false">
            <v:imagedata r:id="rId6" o:title=""/>
          </v:shape>
        </w:pict>
      </w:r>
      <w:r>
        <w:rPr>
          <w:color w:val="231F20"/>
          <w:spacing w:val="-1"/>
        </w:rPr>
        <w:t>Prescriber/Dispenser vs. </w:t>
      </w:r>
      <w:r>
        <w:rPr>
          <w:color w:val="231F20"/>
          <w:spacing w:val="-2"/>
        </w:rPr>
        <w:t>Peer</w:t>
      </w:r>
      <w:r>
        <w:rPr>
          <w:color w:val="231F20"/>
          <w:spacing w:val="-1"/>
        </w:rPr>
        <w:t> Report </w:t>
      </w:r>
      <w:r>
        <w:rPr>
          <w:color w:val="231F20"/>
        </w:rPr>
        <w:t>–</w:t>
      </w:r>
      <w:r>
        <w:rPr>
          <w:color w:val="231F20"/>
          <w:spacing w:val="-1"/>
        </w:rPr>
        <w:t> Statistical compilation</w:t>
      </w:r>
      <w:r>
        <w:rPr>
          <w:color w:val="231F20"/>
        </w:rPr>
        <w:t> of</w:t>
      </w:r>
      <w:r>
        <w:rPr>
          <w:color w:val="231F20"/>
          <w:spacing w:val="-1"/>
        </w:rPr>
        <w:t> </w:t>
      </w:r>
      <w:r>
        <w:rPr>
          <w:color w:val="231F20"/>
        </w:rPr>
        <w:t>an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individual’s</w:t>
      </w:r>
      <w:r>
        <w:rPr>
          <w:color w:val="231F20"/>
          <w:spacing w:val="-1"/>
        </w:rPr>
        <w:t> </w:t>
      </w:r>
      <w:r>
        <w:rPr>
          <w:color w:val="231F20"/>
        </w:rPr>
        <w:t>prescribing/dispensing</w:t>
      </w:r>
      <w:r>
        <w:rPr>
          <w:color w:val="231F20"/>
          <w:spacing w:val="85"/>
        </w:rPr>
        <w:t> </w:t>
      </w:r>
      <w:r>
        <w:rPr>
          <w:color w:val="231F20"/>
          <w:spacing w:val="-1"/>
        </w:rPr>
        <w:t>history</w:t>
      </w:r>
      <w:r>
        <w:rPr>
          <w:color w:val="231F20"/>
        </w:rPr>
        <w:t> as </w:t>
      </w:r>
      <w:r>
        <w:rPr>
          <w:color w:val="231F20"/>
          <w:spacing w:val="-1"/>
        </w:rPr>
        <w:t>compared</w:t>
      </w:r>
      <w:r>
        <w:rPr>
          <w:color w:val="231F20"/>
        </w:rPr>
        <w:t> </w:t>
      </w:r>
      <w:r>
        <w:rPr>
          <w:color w:val="231F20"/>
          <w:spacing w:val="-2"/>
        </w:rPr>
        <w:t>to</w:t>
      </w:r>
      <w:r>
        <w:rPr>
          <w:color w:val="231F20"/>
        </w:rPr>
        <w:t> similarly licensed </w:t>
      </w:r>
      <w:r>
        <w:rPr>
          <w:color w:val="231F20"/>
          <w:spacing w:val="-1"/>
        </w:rPr>
        <w:t>prescribers/dispensers</w:t>
      </w:r>
      <w:r>
        <w:rPr>
          <w:color w:val="231F20"/>
        </w:rPr>
        <w:t> in the </w:t>
      </w:r>
      <w:r>
        <w:rPr>
          <w:color w:val="231F20"/>
          <w:spacing w:val="-1"/>
        </w:rPr>
        <w:t>immediate</w:t>
      </w:r>
      <w:r>
        <w:rPr>
          <w:color w:val="231F20"/>
        </w:rPr>
        <w:t> vicinity and </w:t>
      </w:r>
      <w:r>
        <w:rPr>
          <w:color w:val="231F20"/>
          <w:spacing w:val="-1"/>
        </w:rPr>
        <w:t>throughout</w:t>
      </w:r>
      <w:r>
        <w:rPr>
          <w:color w:val="231F20"/>
          <w:spacing w:val="49"/>
        </w:rPr>
        <w:t> </w:t>
      </w:r>
      <w:r>
        <w:rPr>
          <w:color w:val="231F20"/>
        </w:rPr>
        <w:t>the </w:t>
      </w:r>
      <w:r>
        <w:rPr>
          <w:color w:val="231F20"/>
          <w:spacing w:val="-2"/>
        </w:rPr>
        <w:t>state.</w:t>
      </w:r>
      <w:r>
        <w:rPr/>
      </w:r>
    </w:p>
    <w:p>
      <w:pPr>
        <w:pStyle w:val="BodyText"/>
        <w:numPr>
          <w:ilvl w:val="0"/>
          <w:numId w:val="1"/>
        </w:numPr>
        <w:tabs>
          <w:tab w:pos="1040" w:val="left" w:leader="none"/>
        </w:tabs>
        <w:spacing w:line="235" w:lineRule="auto" w:before="0" w:after="0"/>
        <w:ind w:left="1039" w:right="1536" w:hanging="230"/>
        <w:jc w:val="left"/>
      </w:pPr>
      <w:r>
        <w:rPr>
          <w:color w:val="231F20"/>
        </w:rPr>
        <w:t>Specific</w:t>
      </w:r>
      <w:r>
        <w:rPr>
          <w:color w:val="231F20"/>
          <w:spacing w:val="-2"/>
        </w:rPr>
        <w:t> </w:t>
      </w:r>
      <w:r>
        <w:rPr>
          <w:color w:val="231F20"/>
        </w:rPr>
        <w:t>Drug</w:t>
      </w:r>
      <w:r>
        <w:rPr>
          <w:color w:val="231F20"/>
          <w:spacing w:val="-2"/>
        </w:rPr>
        <w:t> </w:t>
      </w:r>
      <w:r>
        <w:rPr>
          <w:color w:val="231F20"/>
        </w:rPr>
        <w:t>or</w:t>
      </w:r>
      <w:r>
        <w:rPr>
          <w:color w:val="231F20"/>
          <w:spacing w:val="-2"/>
        </w:rPr>
        <w:t> </w:t>
      </w:r>
      <w:r>
        <w:rPr>
          <w:color w:val="231F20"/>
        </w:rPr>
        <w:t>Drug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Combinations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Report </w:t>
      </w:r>
      <w:r>
        <w:rPr>
          <w:color w:val="231F20"/>
        </w:rPr>
        <w:t>–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List</w:t>
      </w:r>
      <w:r>
        <w:rPr>
          <w:color w:val="231F20"/>
          <w:spacing w:val="-2"/>
        </w:rPr>
        <w:t> </w:t>
      </w:r>
      <w:r>
        <w:rPr>
          <w:color w:val="231F20"/>
        </w:rPr>
        <w:t>of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patients,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prescribers, dispensers</w:t>
      </w:r>
      <w:r>
        <w:rPr>
          <w:color w:val="231F20"/>
          <w:spacing w:val="-2"/>
        </w:rPr>
        <w:t> for </w:t>
      </w:r>
      <w:r>
        <w:rPr>
          <w:color w:val="231F20"/>
        </w:rPr>
        <w:t>a</w:t>
      </w:r>
      <w:r>
        <w:rPr>
          <w:color w:val="231F20"/>
          <w:spacing w:val="-2"/>
        </w:rPr>
        <w:t> </w:t>
      </w:r>
      <w:r>
        <w:rPr>
          <w:color w:val="231F20"/>
        </w:rPr>
        <w:t>particular</w:t>
      </w:r>
      <w:r>
        <w:rPr>
          <w:color w:val="231F20"/>
          <w:spacing w:val="53"/>
          <w:w w:val="99"/>
        </w:rPr>
        <w:t> </w:t>
      </w:r>
      <w:r>
        <w:rPr>
          <w:color w:val="231F20"/>
          <w:spacing w:val="-1"/>
        </w:rPr>
        <w:t>medication</w:t>
      </w:r>
      <w:r>
        <w:rPr>
          <w:color w:val="231F20"/>
          <w:spacing w:val="-4"/>
        </w:rPr>
        <w:t> </w:t>
      </w:r>
      <w:r>
        <w:rPr>
          <w:color w:val="231F20"/>
        </w:rPr>
        <w:t>or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combination</w:t>
      </w:r>
      <w:r>
        <w:rPr>
          <w:color w:val="231F20"/>
          <w:spacing w:val="-3"/>
        </w:rPr>
        <w:t> </w:t>
      </w:r>
      <w:r>
        <w:rPr>
          <w:color w:val="231F20"/>
        </w:rPr>
        <w:t>of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medications.</w:t>
      </w:r>
      <w:r>
        <w:rPr/>
      </w:r>
    </w:p>
    <w:p>
      <w:pPr>
        <w:pStyle w:val="BodyText"/>
        <w:numPr>
          <w:ilvl w:val="0"/>
          <w:numId w:val="1"/>
        </w:numPr>
        <w:tabs>
          <w:tab w:pos="1040" w:val="left" w:leader="none"/>
        </w:tabs>
        <w:spacing w:line="235" w:lineRule="auto" w:before="0" w:after="0"/>
        <w:ind w:left="1039" w:right="1240" w:hanging="230"/>
        <w:jc w:val="left"/>
      </w:pPr>
      <w:r>
        <w:rPr>
          <w:color w:val="231F20"/>
          <w:spacing w:val="-1"/>
        </w:rPr>
        <w:t>Geographical Report </w:t>
      </w:r>
      <w:r>
        <w:rPr>
          <w:color w:val="231F20"/>
        </w:rPr>
        <w:t>–An</w:t>
      </w:r>
      <w:r>
        <w:rPr>
          <w:color w:val="231F20"/>
          <w:spacing w:val="-1"/>
        </w:rPr>
        <w:t> area </w:t>
      </w:r>
      <w:r>
        <w:rPr>
          <w:color w:val="231F20"/>
        </w:rPr>
        <w:t>or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state</w:t>
      </w:r>
      <w:r>
        <w:rPr>
          <w:color w:val="231F20"/>
        </w:rPr>
        <w:t> map</w:t>
      </w:r>
      <w:r>
        <w:rPr>
          <w:color w:val="231F20"/>
          <w:spacing w:val="-1"/>
        </w:rPr>
        <w:t> </w:t>
      </w:r>
      <w:r>
        <w:rPr>
          <w:color w:val="231F20"/>
        </w:rPr>
        <w:t>with</w:t>
      </w:r>
      <w:r>
        <w:rPr>
          <w:color w:val="231F20"/>
          <w:spacing w:val="-1"/>
        </w:rPr>
        <w:t> points plotted </w:t>
      </w:r>
      <w:r>
        <w:rPr>
          <w:color w:val="231F20"/>
          <w:spacing w:val="-2"/>
        </w:rPr>
        <w:t>for</w:t>
      </w:r>
      <w:r>
        <w:rPr>
          <w:color w:val="231F20"/>
          <w:spacing w:val="-1"/>
        </w:rPr>
        <w:t> distances</w:t>
      </w:r>
      <w:r>
        <w:rPr>
          <w:color w:val="231F20"/>
        </w:rPr>
        <w:t> a</w:t>
      </w:r>
      <w:r>
        <w:rPr>
          <w:color w:val="231F20"/>
          <w:spacing w:val="-1"/>
        </w:rPr>
        <w:t> patient </w:t>
      </w:r>
      <w:r>
        <w:rPr>
          <w:color w:val="231F20"/>
          <w:spacing w:val="-2"/>
        </w:rPr>
        <w:t>travels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to</w:t>
      </w:r>
      <w:r>
        <w:rPr>
          <w:color w:val="231F20"/>
          <w:spacing w:val="-1"/>
        </w:rPr>
        <w:t> obtain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prescriptions</w:t>
      </w:r>
      <w:r>
        <w:rPr>
          <w:color w:val="231F20"/>
          <w:spacing w:val="-3"/>
        </w:rPr>
        <w:t> </w:t>
      </w:r>
      <w:r>
        <w:rPr>
          <w:color w:val="231F20"/>
        </w:rPr>
        <w:t>OR</w:t>
      </w:r>
      <w:r>
        <w:rPr>
          <w:color w:val="231F20"/>
          <w:spacing w:val="-2"/>
        </w:rPr>
        <w:t> </w:t>
      </w:r>
      <w:r>
        <w:rPr>
          <w:color w:val="231F20"/>
        </w:rPr>
        <w:t>‘hot</w:t>
      </w:r>
      <w:r>
        <w:rPr>
          <w:color w:val="231F20"/>
          <w:spacing w:val="-2"/>
        </w:rPr>
        <w:t> </w:t>
      </w:r>
      <w:r>
        <w:rPr>
          <w:color w:val="231F20"/>
        </w:rPr>
        <w:t>spots’</w:t>
      </w:r>
      <w:r>
        <w:rPr>
          <w:color w:val="231F20"/>
          <w:spacing w:val="-2"/>
        </w:rPr>
        <w:t> for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controlled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substance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prescription</w:t>
      </w:r>
      <w:r>
        <w:rPr>
          <w:color w:val="231F20"/>
          <w:spacing w:val="-2"/>
        </w:rPr>
        <w:t> </w:t>
      </w:r>
      <w:r>
        <w:rPr>
          <w:color w:val="231F20"/>
        </w:rPr>
        <w:t>activities.</w:t>
      </w:r>
      <w:r>
        <w:rPr/>
      </w:r>
    </w:p>
    <w:sectPr>
      <w:type w:val="continuous"/>
      <w:pgSz w:w="12240" w:h="15840"/>
      <w:pgMar w:top="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Trebuchet MS">
    <w:altName w:val="Trebuchet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•"/>
      <w:lvlJc w:val="left"/>
      <w:pPr>
        <w:ind w:left="1039" w:hanging="230"/>
      </w:pPr>
      <w:rPr>
        <w:rFonts w:hint="default" w:ascii="Calibri" w:hAnsi="Calibri" w:eastAsia="Calibri"/>
        <w:color w:val="231F20"/>
        <w:sz w:val="24"/>
        <w:szCs w:val="24"/>
      </w:rPr>
    </w:lvl>
    <w:lvl w:ilvl="1">
      <w:start w:val="1"/>
      <w:numFmt w:val="bullet"/>
      <w:lvlText w:val="•"/>
      <w:lvlJc w:val="left"/>
      <w:pPr>
        <w:ind w:left="2159" w:hanging="23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79" w:hanging="23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99" w:hanging="23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19" w:hanging="23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39" w:hanging="23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759" w:hanging="23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879" w:hanging="23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99" w:hanging="23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39" w:hanging="230"/>
    </w:pPr>
    <w:rPr>
      <w:rFonts w:ascii="Calibri" w:hAnsi="Calibri" w:eastAsia="Calibri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2015-01-26T13:26:28Z</dcterms:created>
  <dcterms:modified xsi:type="dcterms:W3CDTF">2015-01-26T13:26:28Z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2014-11-12T00:00:00Z</vt:filetime>
  </property>
  <property fmtid="{D5CDD505-2E9C-101B-9397-08002B2CF9AE}" pid="3" name="LastSaved">
    <vt:filetime>2015-01-26T00:00:00Z</vt:filetime>
  </property>
</Properties>
</file>